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2125"/>
        <w:gridCol w:w="2268"/>
        <w:gridCol w:w="2216"/>
      </w:tblGrid>
      <w:tr w:rsidR="00252BA9" w:rsidTr="00252BA9">
        <w:trPr>
          <w:trHeight w:val="839"/>
        </w:trPr>
        <w:tc>
          <w:tcPr>
            <w:tcW w:w="2406" w:type="dxa"/>
            <w:vMerge w:val="restart"/>
            <w:vAlign w:val="center"/>
          </w:tcPr>
          <w:p w:rsidR="00252BA9" w:rsidRDefault="00252BA9" w:rsidP="00511F07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251B1CE0" wp14:editId="1C2F7DBE">
                  <wp:extent cx="1387502" cy="768985"/>
                  <wp:effectExtent l="0" t="0" r="317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686" cy="7746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</w:tcPr>
          <w:p w:rsidR="00252BA9" w:rsidRDefault="00252BA9" w:rsidP="00511F07">
            <w:pPr>
              <w:jc w:val="center"/>
              <w:rPr>
                <w:noProof/>
                <w:sz w:val="10"/>
                <w:szCs w:val="10"/>
                <w:lang w:eastAsia="ru-RU"/>
              </w:rPr>
            </w:pPr>
            <w:r>
              <w:rPr>
                <w:noProof/>
                <w:sz w:val="10"/>
                <w:szCs w:val="10"/>
                <w:lang w:eastAsia="ru-RU"/>
              </w:rPr>
              <w:drawing>
                <wp:inline distT="0" distB="0" distL="0" distR="0" wp14:anchorId="64F7969F" wp14:editId="095A3F3C">
                  <wp:extent cx="993775" cy="487680"/>
                  <wp:effectExtent l="0" t="0" r="0" b="762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Merge w:val="restart"/>
          </w:tcPr>
          <w:p w:rsidR="00252BA9" w:rsidRDefault="00252BA9" w:rsidP="00511F07">
            <w:pPr>
              <w:jc w:val="center"/>
              <w:rPr>
                <w:noProof/>
                <w:sz w:val="10"/>
                <w:szCs w:val="10"/>
                <w:lang w:eastAsia="ru-RU"/>
              </w:rPr>
            </w:pPr>
            <w:r>
              <w:rPr>
                <w:noProof/>
                <w:sz w:val="10"/>
                <w:szCs w:val="10"/>
                <w:lang w:eastAsia="ru-RU"/>
              </w:rPr>
              <w:drawing>
                <wp:inline distT="0" distB="0" distL="0" distR="0" wp14:anchorId="6638A2BB" wp14:editId="25C7DA25">
                  <wp:extent cx="1200785" cy="719455"/>
                  <wp:effectExtent l="0" t="0" r="0" b="444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6" w:type="dxa"/>
            <w:vMerge w:val="restart"/>
          </w:tcPr>
          <w:p w:rsidR="00252BA9" w:rsidRDefault="00252BA9" w:rsidP="00252BA9">
            <w:pPr>
              <w:rPr>
                <w:noProof/>
                <w:sz w:val="10"/>
                <w:szCs w:val="10"/>
                <w:lang w:eastAsia="ru-RU"/>
              </w:rPr>
            </w:pPr>
            <w:r>
              <w:rPr>
                <w:noProof/>
                <w:sz w:val="10"/>
                <w:szCs w:val="10"/>
                <w:lang w:eastAsia="ru-RU"/>
              </w:rPr>
              <w:drawing>
                <wp:inline distT="0" distB="0" distL="0" distR="0" wp14:anchorId="7F087ABB" wp14:editId="0359481B">
                  <wp:extent cx="1304925" cy="749935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749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BA9" w:rsidTr="00252BA9">
        <w:tc>
          <w:tcPr>
            <w:tcW w:w="2406" w:type="dxa"/>
            <w:vMerge/>
          </w:tcPr>
          <w:p w:rsidR="00252BA9" w:rsidRDefault="00252BA9" w:rsidP="00AD01BF">
            <w:pPr>
              <w:jc w:val="center"/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25" w:type="dxa"/>
          </w:tcPr>
          <w:p w:rsidR="00252BA9" w:rsidRPr="00252BA9" w:rsidRDefault="00252BA9" w:rsidP="00252BA9">
            <w:pPr>
              <w:jc w:val="center"/>
              <w:rPr>
                <w:rStyle w:val="a4"/>
                <w:rFonts w:ascii="Century Gothic" w:hAnsi="Century Gothic"/>
                <w:color w:val="003463"/>
                <w:sz w:val="8"/>
                <w:szCs w:val="8"/>
                <w:shd w:val="clear" w:color="auto" w:fill="FFFFFF"/>
              </w:rPr>
            </w:pPr>
            <w:r w:rsidRPr="00252BA9">
              <w:rPr>
                <w:rStyle w:val="a4"/>
                <w:rFonts w:ascii="Century Gothic" w:hAnsi="Century Gothic"/>
                <w:color w:val="003463"/>
                <w:sz w:val="8"/>
                <w:szCs w:val="8"/>
                <w:shd w:val="clear" w:color="auto" w:fill="FFFFFF"/>
              </w:rPr>
              <w:t>ИНСТИТУТ ЭКОНОМИКИ   Комитета науки</w:t>
            </w:r>
          </w:p>
          <w:p w:rsidR="00252BA9" w:rsidRPr="00252BA9" w:rsidRDefault="00252BA9" w:rsidP="00252BA9">
            <w:pPr>
              <w:jc w:val="center"/>
              <w:rPr>
                <w:rStyle w:val="a4"/>
                <w:rFonts w:ascii="Century Gothic" w:hAnsi="Century Gothic"/>
                <w:color w:val="003463"/>
                <w:sz w:val="8"/>
                <w:szCs w:val="8"/>
                <w:shd w:val="clear" w:color="auto" w:fill="FFFFFF"/>
              </w:rPr>
            </w:pPr>
            <w:r w:rsidRPr="00252BA9">
              <w:rPr>
                <w:rStyle w:val="a4"/>
                <w:rFonts w:ascii="Century Gothic" w:hAnsi="Century Gothic"/>
                <w:color w:val="003463"/>
                <w:sz w:val="8"/>
                <w:szCs w:val="8"/>
                <w:shd w:val="clear" w:color="auto" w:fill="FFFFFF"/>
              </w:rPr>
              <w:t>Министерства образования и науки</w:t>
            </w:r>
          </w:p>
          <w:p w:rsidR="00252BA9" w:rsidRPr="00176D74" w:rsidRDefault="00252BA9" w:rsidP="00252BA9">
            <w:pPr>
              <w:jc w:val="center"/>
              <w:rPr>
                <w:rStyle w:val="a4"/>
                <w:rFonts w:ascii="Century Gothic" w:hAnsi="Century Gothic"/>
                <w:color w:val="003463"/>
                <w:sz w:val="8"/>
                <w:szCs w:val="8"/>
                <w:shd w:val="clear" w:color="auto" w:fill="FFFFFF"/>
              </w:rPr>
            </w:pPr>
            <w:r w:rsidRPr="00252BA9">
              <w:rPr>
                <w:rStyle w:val="a4"/>
                <w:rFonts w:ascii="Century Gothic" w:hAnsi="Century Gothic"/>
                <w:color w:val="003463"/>
                <w:sz w:val="8"/>
                <w:szCs w:val="8"/>
                <w:shd w:val="clear" w:color="auto" w:fill="FFFFFF"/>
              </w:rPr>
              <w:t>Республики Казахстан</w:t>
            </w:r>
          </w:p>
        </w:tc>
        <w:tc>
          <w:tcPr>
            <w:tcW w:w="2268" w:type="dxa"/>
            <w:vMerge/>
          </w:tcPr>
          <w:p w:rsidR="00252BA9" w:rsidRPr="00176D74" w:rsidRDefault="00252BA9" w:rsidP="00511F07">
            <w:pPr>
              <w:jc w:val="center"/>
              <w:rPr>
                <w:rStyle w:val="a4"/>
                <w:rFonts w:ascii="Century Gothic" w:hAnsi="Century Gothic"/>
                <w:color w:val="003463"/>
                <w:sz w:val="8"/>
                <w:szCs w:val="8"/>
                <w:shd w:val="clear" w:color="auto" w:fill="FFFFFF"/>
              </w:rPr>
            </w:pPr>
          </w:p>
        </w:tc>
        <w:tc>
          <w:tcPr>
            <w:tcW w:w="2216" w:type="dxa"/>
            <w:vMerge/>
          </w:tcPr>
          <w:p w:rsidR="00252BA9" w:rsidRPr="00176D74" w:rsidRDefault="00252BA9" w:rsidP="00511F07">
            <w:pPr>
              <w:jc w:val="center"/>
              <w:rPr>
                <w:rStyle w:val="a4"/>
                <w:rFonts w:ascii="Century Gothic" w:hAnsi="Century Gothic"/>
                <w:color w:val="003463"/>
                <w:sz w:val="8"/>
                <w:szCs w:val="8"/>
                <w:shd w:val="clear" w:color="auto" w:fill="FFFFFF"/>
              </w:rPr>
            </w:pPr>
          </w:p>
        </w:tc>
      </w:tr>
    </w:tbl>
    <w:p w:rsidR="00AD01BF" w:rsidRDefault="00AD01BF" w:rsidP="00D26E54">
      <w:pPr>
        <w:jc w:val="center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D01BF" w:rsidRDefault="00AD01BF" w:rsidP="00D26E54">
      <w:pPr>
        <w:jc w:val="center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70018" w:rsidRDefault="00C54C3C" w:rsidP="00D70018">
      <w:pPr>
        <w:spacing w:after="0"/>
        <w:jc w:val="center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3654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Казахстанский ц</w:t>
      </w:r>
      <w:r w:rsidR="00D26E54" w:rsidRPr="00F43654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ентр государственно-частного партнерства </w:t>
      </w:r>
    </w:p>
    <w:p w:rsidR="00D26E54" w:rsidRDefault="00D26E54" w:rsidP="00D70018">
      <w:pPr>
        <w:spacing w:after="0"/>
        <w:jc w:val="center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3654">
        <w:rPr>
          <w:rStyle w:val="a4"/>
          <w:rFonts w:ascii="Times New Roman" w:hAnsi="Times New Roman" w:cs="Times New Roman"/>
          <w:sz w:val="28"/>
          <w:szCs w:val="28"/>
        </w:rPr>
        <w:t>Министерства национальной экономики Республики Казахстан</w:t>
      </w:r>
      <w:r w:rsidRPr="00F43654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70018" w:rsidRPr="00F43654" w:rsidRDefault="00D70018" w:rsidP="00D70018">
      <w:pPr>
        <w:spacing w:after="0"/>
        <w:jc w:val="center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26E54" w:rsidRPr="00F43654" w:rsidRDefault="00D26E54" w:rsidP="00D700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6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Евразийский национальный университет им.</w:t>
      </w:r>
      <w:r w:rsidR="00C54C3C" w:rsidRPr="00F436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F436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Л.Н.</w:t>
      </w:r>
      <w:r w:rsidR="00C54C3C" w:rsidRPr="00F436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F436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Гумилева</w:t>
      </w:r>
    </w:p>
    <w:p w:rsidR="00D70018" w:rsidRDefault="00D70018" w:rsidP="00D70018">
      <w:pPr>
        <w:spacing w:after="0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D26E54" w:rsidRPr="00F43654" w:rsidRDefault="00D26E54" w:rsidP="00D70018">
      <w:pPr>
        <w:spacing w:after="0"/>
        <w:jc w:val="center"/>
        <w:rPr>
          <w:rStyle w:val="a4"/>
          <w:rFonts w:ascii="Times New Roman" w:hAnsi="Times New Roman" w:cs="Times New Roman"/>
          <w:b w:val="0"/>
        </w:rPr>
      </w:pPr>
      <w:r w:rsidRPr="00F43654">
        <w:rPr>
          <w:rStyle w:val="a4"/>
          <w:rFonts w:ascii="Times New Roman" w:hAnsi="Times New Roman" w:cs="Times New Roman"/>
          <w:sz w:val="28"/>
          <w:szCs w:val="28"/>
        </w:rPr>
        <w:t>Институт экономических исследований                                          Министерства национальной экономики Республики Казахстан</w:t>
      </w:r>
      <w:r w:rsidRPr="00F43654">
        <w:rPr>
          <w:rStyle w:val="a4"/>
          <w:rFonts w:ascii="Times New Roman" w:hAnsi="Times New Roman" w:cs="Times New Roman"/>
          <w:b w:val="0"/>
        </w:rPr>
        <w:t xml:space="preserve"> </w:t>
      </w:r>
    </w:p>
    <w:p w:rsidR="00D70018" w:rsidRDefault="00D70018" w:rsidP="00D70018">
      <w:pPr>
        <w:spacing w:after="0"/>
        <w:jc w:val="center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26E54" w:rsidRPr="00F43654" w:rsidRDefault="00D26E54" w:rsidP="00D700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43654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Институт экономики</w:t>
      </w:r>
      <w:r w:rsidRPr="00F436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Комитета науки                                               Министерства образования и науки Республики Казахстан</w:t>
      </w:r>
    </w:p>
    <w:p w:rsidR="00085D1B" w:rsidRPr="00F43654" w:rsidRDefault="00085D1B" w:rsidP="00D7001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5D1B" w:rsidRDefault="00085D1B" w:rsidP="00D7001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3654">
        <w:rPr>
          <w:rFonts w:ascii="Times New Roman" w:hAnsi="Times New Roman" w:cs="Times New Roman"/>
          <w:b/>
          <w:sz w:val="32"/>
          <w:szCs w:val="32"/>
        </w:rPr>
        <w:t>ИНФОРМАЦИОННОЕ ПИСЬМО</w:t>
      </w:r>
    </w:p>
    <w:p w:rsidR="005D118C" w:rsidRPr="00F43654" w:rsidRDefault="005D118C" w:rsidP="00D7001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3205" w:rsidRPr="00F43654" w:rsidRDefault="00085D1B" w:rsidP="00D70018">
      <w:pPr>
        <w:spacing w:after="0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F43654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о проведении </w:t>
      </w:r>
      <w:r w:rsidR="007D3205" w:rsidRPr="00F43654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I</w:t>
      </w:r>
      <w:r w:rsidRPr="00F43654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 международной научно-практической конференции «Государственно-частное партнерство как механизм привлечения инвестиций: модели и опыт»</w:t>
      </w:r>
      <w:r w:rsidR="00C51C47" w:rsidRPr="00F43654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.</w:t>
      </w:r>
    </w:p>
    <w:p w:rsidR="00436DA1" w:rsidRPr="00F43654" w:rsidRDefault="00436DA1" w:rsidP="00D700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3A1" w:rsidRDefault="002303A1" w:rsidP="00D700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3654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5D118C" w:rsidRPr="00F43654" w:rsidRDefault="005D118C" w:rsidP="00D700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03A1" w:rsidRDefault="002303A1" w:rsidP="00D700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654">
        <w:rPr>
          <w:rFonts w:ascii="Times New Roman" w:hAnsi="Times New Roman" w:cs="Times New Roman"/>
          <w:sz w:val="28"/>
          <w:szCs w:val="28"/>
        </w:rPr>
        <w:t xml:space="preserve">Приглашаем научных сотрудников, преподавателей, </w:t>
      </w:r>
      <w:r w:rsidR="008E1835" w:rsidRPr="00F43654">
        <w:rPr>
          <w:rFonts w:ascii="Times New Roman" w:hAnsi="Times New Roman" w:cs="Times New Roman"/>
          <w:sz w:val="28"/>
          <w:szCs w:val="28"/>
        </w:rPr>
        <w:t xml:space="preserve">молодых ученых, </w:t>
      </w:r>
      <w:r w:rsidR="003F03F4" w:rsidRPr="00F43654">
        <w:rPr>
          <w:rFonts w:ascii="Times New Roman" w:hAnsi="Times New Roman" w:cs="Times New Roman"/>
          <w:sz w:val="28"/>
          <w:szCs w:val="28"/>
        </w:rPr>
        <w:t xml:space="preserve">студентов программ магистратуры и докторантуры (аспирантуры), изучающих </w:t>
      </w:r>
      <w:r w:rsidR="00297074" w:rsidRPr="00F43654">
        <w:rPr>
          <w:rFonts w:ascii="Times New Roman" w:hAnsi="Times New Roman" w:cs="Times New Roman"/>
          <w:sz w:val="28"/>
          <w:szCs w:val="28"/>
        </w:rPr>
        <w:t>проблематику государственно-частного партнерства (</w:t>
      </w:r>
      <w:r w:rsidR="003F03F4" w:rsidRPr="00F43654">
        <w:rPr>
          <w:rFonts w:ascii="Times New Roman" w:hAnsi="Times New Roman" w:cs="Times New Roman"/>
          <w:sz w:val="28"/>
          <w:szCs w:val="28"/>
        </w:rPr>
        <w:t>ГЧП</w:t>
      </w:r>
      <w:r w:rsidR="00297074" w:rsidRPr="00F43654">
        <w:rPr>
          <w:rFonts w:ascii="Times New Roman" w:hAnsi="Times New Roman" w:cs="Times New Roman"/>
          <w:sz w:val="28"/>
          <w:szCs w:val="28"/>
        </w:rPr>
        <w:t>)</w:t>
      </w:r>
      <w:r w:rsidRPr="00F43654">
        <w:rPr>
          <w:rFonts w:ascii="Times New Roman" w:hAnsi="Times New Roman" w:cs="Times New Roman"/>
          <w:sz w:val="28"/>
          <w:szCs w:val="28"/>
        </w:rPr>
        <w:t xml:space="preserve">, </w:t>
      </w:r>
      <w:r w:rsidR="003F03F4" w:rsidRPr="00F43654">
        <w:rPr>
          <w:rFonts w:ascii="Times New Roman" w:hAnsi="Times New Roman" w:cs="Times New Roman"/>
          <w:sz w:val="28"/>
          <w:szCs w:val="28"/>
        </w:rPr>
        <w:t xml:space="preserve">сотрудников местных и </w:t>
      </w:r>
      <w:r w:rsidR="00467A08" w:rsidRPr="00F43654">
        <w:rPr>
          <w:rFonts w:ascii="Times New Roman" w:hAnsi="Times New Roman" w:cs="Times New Roman"/>
          <w:sz w:val="28"/>
          <w:szCs w:val="28"/>
        </w:rPr>
        <w:t>центральных государственных органов,</w:t>
      </w:r>
      <w:r w:rsidR="003F03F4" w:rsidRPr="00F43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A08" w:rsidRPr="00F43654">
        <w:rPr>
          <w:rFonts w:ascii="Times New Roman" w:hAnsi="Times New Roman" w:cs="Times New Roman"/>
          <w:sz w:val="28"/>
          <w:szCs w:val="28"/>
        </w:rPr>
        <w:t>квазигосударственных</w:t>
      </w:r>
      <w:proofErr w:type="spellEnd"/>
      <w:r w:rsidR="003F03F4" w:rsidRPr="00F43654">
        <w:rPr>
          <w:rFonts w:ascii="Times New Roman" w:hAnsi="Times New Roman" w:cs="Times New Roman"/>
          <w:sz w:val="28"/>
          <w:szCs w:val="28"/>
        </w:rPr>
        <w:t xml:space="preserve"> </w:t>
      </w:r>
      <w:r w:rsidR="00467A08" w:rsidRPr="00F43654">
        <w:rPr>
          <w:rFonts w:ascii="Times New Roman" w:hAnsi="Times New Roman" w:cs="Times New Roman"/>
          <w:sz w:val="28"/>
          <w:szCs w:val="28"/>
        </w:rPr>
        <w:t xml:space="preserve">и международных </w:t>
      </w:r>
      <w:r w:rsidR="003F03F4" w:rsidRPr="00F43654">
        <w:rPr>
          <w:rFonts w:ascii="Times New Roman" w:hAnsi="Times New Roman" w:cs="Times New Roman"/>
          <w:sz w:val="28"/>
          <w:szCs w:val="28"/>
        </w:rPr>
        <w:t>организаций</w:t>
      </w:r>
      <w:r w:rsidRPr="00F43654">
        <w:rPr>
          <w:rFonts w:ascii="Times New Roman" w:hAnsi="Times New Roman" w:cs="Times New Roman"/>
          <w:sz w:val="28"/>
          <w:szCs w:val="28"/>
        </w:rPr>
        <w:t xml:space="preserve"> принять участие в Первой Международной научно-практической конференции «</w:t>
      </w:r>
      <w:r w:rsidR="00117D3C" w:rsidRPr="00F43654">
        <w:rPr>
          <w:rFonts w:ascii="Times New Roman" w:hAnsi="Times New Roman" w:cs="Times New Roman"/>
          <w:sz w:val="28"/>
          <w:szCs w:val="28"/>
        </w:rPr>
        <w:t xml:space="preserve">Государственно-частное партнерство как механизм </w:t>
      </w:r>
      <w:r w:rsidR="00673CE9" w:rsidRPr="00F43654">
        <w:rPr>
          <w:rFonts w:ascii="Times New Roman" w:hAnsi="Times New Roman" w:cs="Times New Roman"/>
          <w:sz w:val="28"/>
          <w:szCs w:val="28"/>
        </w:rPr>
        <w:t>привлечения инвестиций: модели и опыт»</w:t>
      </w:r>
      <w:r w:rsidRPr="00F43654">
        <w:rPr>
          <w:rFonts w:ascii="Times New Roman" w:hAnsi="Times New Roman" w:cs="Times New Roman"/>
          <w:sz w:val="28"/>
          <w:szCs w:val="28"/>
        </w:rPr>
        <w:t xml:space="preserve">, которая состоится </w:t>
      </w:r>
      <w:r w:rsidR="00FB1430" w:rsidRPr="00F43654">
        <w:rPr>
          <w:rFonts w:ascii="Times New Roman" w:hAnsi="Times New Roman" w:cs="Times New Roman"/>
          <w:sz w:val="28"/>
          <w:szCs w:val="28"/>
        </w:rPr>
        <w:t>2</w:t>
      </w:r>
      <w:r w:rsidR="00853AAB" w:rsidRPr="00F43654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FB1430" w:rsidRPr="00F43654">
        <w:rPr>
          <w:rFonts w:ascii="Times New Roman" w:hAnsi="Times New Roman" w:cs="Times New Roman"/>
          <w:sz w:val="28"/>
          <w:szCs w:val="28"/>
        </w:rPr>
        <w:t xml:space="preserve"> </w:t>
      </w:r>
      <w:r w:rsidR="00892780">
        <w:rPr>
          <w:rFonts w:ascii="Times New Roman" w:hAnsi="Times New Roman" w:cs="Times New Roman"/>
          <w:sz w:val="28"/>
          <w:szCs w:val="28"/>
        </w:rPr>
        <w:t>февраля 20</w:t>
      </w:r>
      <w:r w:rsidR="00892780">
        <w:rPr>
          <w:rFonts w:ascii="Times New Roman" w:hAnsi="Times New Roman" w:cs="Times New Roman"/>
          <w:sz w:val="28"/>
          <w:szCs w:val="28"/>
          <w:lang w:val="kk-KZ"/>
        </w:rPr>
        <w:t>20</w:t>
      </w:r>
      <w:bookmarkStart w:id="0" w:name="_GoBack"/>
      <w:bookmarkEnd w:id="0"/>
      <w:r w:rsidRPr="00F4365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15D03" w:rsidRPr="00F43654">
        <w:rPr>
          <w:rFonts w:ascii="Times New Roman" w:hAnsi="Times New Roman" w:cs="Times New Roman"/>
          <w:sz w:val="28"/>
          <w:szCs w:val="28"/>
        </w:rPr>
        <w:t xml:space="preserve"> </w:t>
      </w:r>
      <w:r w:rsidRPr="00F4365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4365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3F44B9" w:rsidRPr="00F43654">
        <w:rPr>
          <w:rFonts w:ascii="Times New Roman" w:hAnsi="Times New Roman" w:cs="Times New Roman"/>
          <w:sz w:val="28"/>
          <w:szCs w:val="28"/>
        </w:rPr>
        <w:t>.</w:t>
      </w:r>
      <w:r w:rsidRPr="00F43654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F43654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F43654">
        <w:rPr>
          <w:rFonts w:ascii="Times New Roman" w:hAnsi="Times New Roman" w:cs="Times New Roman"/>
          <w:sz w:val="28"/>
          <w:szCs w:val="28"/>
        </w:rPr>
        <w:t>-Султан</w:t>
      </w:r>
      <w:r w:rsidR="00915D03" w:rsidRPr="00F43654">
        <w:rPr>
          <w:rFonts w:ascii="Times New Roman" w:hAnsi="Times New Roman" w:cs="Times New Roman"/>
          <w:sz w:val="28"/>
          <w:szCs w:val="28"/>
        </w:rPr>
        <w:t xml:space="preserve">, </w:t>
      </w:r>
      <w:r w:rsidRPr="00F43654">
        <w:rPr>
          <w:rFonts w:ascii="Times New Roman" w:hAnsi="Times New Roman" w:cs="Times New Roman"/>
          <w:sz w:val="28"/>
          <w:szCs w:val="28"/>
        </w:rPr>
        <w:t xml:space="preserve">Казахстан. </w:t>
      </w:r>
    </w:p>
    <w:p w:rsidR="005D118C" w:rsidRPr="00F43654" w:rsidRDefault="005D118C" w:rsidP="00D700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3CE9" w:rsidRPr="00F43654" w:rsidRDefault="00673CE9" w:rsidP="00D70018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43654">
        <w:rPr>
          <w:rFonts w:ascii="Times New Roman" w:hAnsi="Times New Roman" w:cs="Times New Roman"/>
          <w:sz w:val="28"/>
          <w:szCs w:val="28"/>
        </w:rPr>
        <w:t>Программа конференции включает обсуждение следующих вопросов:</w:t>
      </w:r>
    </w:p>
    <w:p w:rsidR="005D118C" w:rsidRDefault="00A51949" w:rsidP="003E6CA7">
      <w:pPr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5D118C">
        <w:rPr>
          <w:rFonts w:ascii="Times New Roman" w:hAnsi="Times New Roman" w:cs="Times New Roman"/>
          <w:sz w:val="28"/>
          <w:szCs w:val="28"/>
        </w:rPr>
        <w:t>Новые возможности для предпринимателей</w:t>
      </w:r>
      <w:r w:rsidR="0006213E" w:rsidRPr="005D118C">
        <w:rPr>
          <w:rFonts w:ascii="Times New Roman" w:hAnsi="Times New Roman" w:cs="Times New Roman"/>
          <w:sz w:val="28"/>
          <w:szCs w:val="28"/>
        </w:rPr>
        <w:t>,</w:t>
      </w:r>
      <w:r w:rsidRPr="005D118C">
        <w:rPr>
          <w:rFonts w:ascii="Times New Roman" w:hAnsi="Times New Roman" w:cs="Times New Roman"/>
          <w:sz w:val="28"/>
          <w:szCs w:val="28"/>
        </w:rPr>
        <w:t xml:space="preserve"> инвесторов и государства</w:t>
      </w:r>
      <w:r w:rsidR="003F7665" w:rsidRPr="005D11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18C" w:rsidRDefault="00ED0559" w:rsidP="006C44DE">
      <w:pPr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5D118C">
        <w:rPr>
          <w:rFonts w:ascii="Times New Roman" w:hAnsi="Times New Roman" w:cs="Times New Roman"/>
          <w:sz w:val="28"/>
          <w:szCs w:val="28"/>
        </w:rPr>
        <w:t>ГЧП как средство достижения Ц</w:t>
      </w:r>
      <w:r w:rsidR="00A51949" w:rsidRPr="005D118C">
        <w:rPr>
          <w:rFonts w:ascii="Times New Roman" w:hAnsi="Times New Roman" w:cs="Times New Roman"/>
          <w:sz w:val="28"/>
          <w:szCs w:val="28"/>
        </w:rPr>
        <w:t>ел</w:t>
      </w:r>
      <w:r w:rsidRPr="005D118C">
        <w:rPr>
          <w:rFonts w:ascii="Times New Roman" w:hAnsi="Times New Roman" w:cs="Times New Roman"/>
          <w:sz w:val="28"/>
          <w:szCs w:val="28"/>
        </w:rPr>
        <w:t>ей</w:t>
      </w:r>
      <w:r w:rsidR="00A51949" w:rsidRPr="005D118C">
        <w:rPr>
          <w:rFonts w:ascii="Times New Roman" w:hAnsi="Times New Roman" w:cs="Times New Roman"/>
          <w:sz w:val="28"/>
          <w:szCs w:val="28"/>
        </w:rPr>
        <w:t xml:space="preserve"> устойчивого развития</w:t>
      </w:r>
      <w:r w:rsidR="003F7665" w:rsidRPr="005D11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6E54" w:rsidRPr="005D118C" w:rsidRDefault="00D26E54" w:rsidP="006C44DE">
      <w:pPr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5D118C">
        <w:rPr>
          <w:rFonts w:ascii="Times New Roman" w:hAnsi="Times New Roman" w:cs="Times New Roman"/>
          <w:sz w:val="28"/>
          <w:szCs w:val="28"/>
        </w:rPr>
        <w:t>Влияние ГЧП на социально-экономическое развитие регионов</w:t>
      </w:r>
      <w:r w:rsidR="003F7665" w:rsidRPr="005D11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BD3" w:rsidRPr="00F43654" w:rsidRDefault="006A1BD3" w:rsidP="005D118C">
      <w:pPr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F43654">
        <w:rPr>
          <w:rFonts w:ascii="Times New Roman" w:hAnsi="Times New Roman" w:cs="Times New Roman"/>
          <w:sz w:val="28"/>
          <w:szCs w:val="28"/>
        </w:rPr>
        <w:t xml:space="preserve">Концепция ГЧП </w:t>
      </w:r>
      <w:r w:rsidR="00213D62" w:rsidRPr="00F43654">
        <w:rPr>
          <w:rFonts w:ascii="Times New Roman" w:hAnsi="Times New Roman" w:cs="Times New Roman"/>
          <w:sz w:val="28"/>
          <w:szCs w:val="28"/>
        </w:rPr>
        <w:t>«</w:t>
      </w:r>
      <w:r w:rsidRPr="00F43654">
        <w:rPr>
          <w:rFonts w:ascii="Times New Roman" w:hAnsi="Times New Roman" w:cs="Times New Roman"/>
          <w:sz w:val="28"/>
          <w:szCs w:val="28"/>
        </w:rPr>
        <w:t>во благо людей</w:t>
      </w:r>
      <w:r w:rsidR="00213D62" w:rsidRPr="00F43654">
        <w:rPr>
          <w:rFonts w:ascii="Times New Roman" w:hAnsi="Times New Roman" w:cs="Times New Roman"/>
          <w:sz w:val="28"/>
          <w:szCs w:val="28"/>
        </w:rPr>
        <w:t>»</w:t>
      </w:r>
      <w:r w:rsidRPr="00F43654">
        <w:rPr>
          <w:rFonts w:ascii="Times New Roman" w:hAnsi="Times New Roman" w:cs="Times New Roman"/>
          <w:sz w:val="28"/>
          <w:szCs w:val="28"/>
        </w:rPr>
        <w:t xml:space="preserve"> </w:t>
      </w:r>
      <w:r w:rsidR="00213D62" w:rsidRPr="00F43654">
        <w:rPr>
          <w:rFonts w:ascii="Times New Roman" w:hAnsi="Times New Roman" w:cs="Times New Roman"/>
          <w:sz w:val="28"/>
          <w:szCs w:val="28"/>
        </w:rPr>
        <w:t>(</w:t>
      </w:r>
      <w:r w:rsidRPr="00F43654">
        <w:rPr>
          <w:rFonts w:ascii="Times New Roman" w:hAnsi="Times New Roman" w:cs="Times New Roman"/>
          <w:sz w:val="28"/>
          <w:szCs w:val="28"/>
          <w:lang w:val="en-US"/>
        </w:rPr>
        <w:t>People</w:t>
      </w:r>
      <w:r w:rsidRPr="00F43654">
        <w:rPr>
          <w:rFonts w:ascii="Times New Roman" w:hAnsi="Times New Roman" w:cs="Times New Roman"/>
          <w:sz w:val="28"/>
          <w:szCs w:val="28"/>
        </w:rPr>
        <w:t xml:space="preserve"> </w:t>
      </w:r>
      <w:r w:rsidRPr="00F43654">
        <w:rPr>
          <w:rFonts w:ascii="Times New Roman" w:hAnsi="Times New Roman" w:cs="Times New Roman"/>
          <w:sz w:val="28"/>
          <w:szCs w:val="28"/>
          <w:lang w:val="en-US"/>
        </w:rPr>
        <w:t>First</w:t>
      </w:r>
      <w:r w:rsidR="00213D62" w:rsidRPr="00F43654">
        <w:rPr>
          <w:rFonts w:ascii="Times New Roman" w:hAnsi="Times New Roman" w:cs="Times New Roman"/>
          <w:sz w:val="28"/>
          <w:szCs w:val="28"/>
        </w:rPr>
        <w:t>)</w:t>
      </w:r>
      <w:r w:rsidR="003F7665" w:rsidRPr="00F436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3CE9" w:rsidRPr="00F43654" w:rsidRDefault="00942769" w:rsidP="005D118C">
      <w:pPr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F43654">
        <w:rPr>
          <w:rFonts w:ascii="Times New Roman" w:hAnsi="Times New Roman" w:cs="Times New Roman"/>
          <w:sz w:val="28"/>
          <w:szCs w:val="28"/>
        </w:rPr>
        <w:t xml:space="preserve">Влияние ГЧП на </w:t>
      </w:r>
      <w:r w:rsidR="006E77CD" w:rsidRPr="00F43654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F43654">
        <w:rPr>
          <w:rFonts w:ascii="Times New Roman" w:hAnsi="Times New Roman" w:cs="Times New Roman"/>
          <w:sz w:val="28"/>
          <w:szCs w:val="28"/>
        </w:rPr>
        <w:t>предпринимательств</w:t>
      </w:r>
      <w:r w:rsidR="006E77CD" w:rsidRPr="00F43654">
        <w:rPr>
          <w:rFonts w:ascii="Times New Roman" w:hAnsi="Times New Roman" w:cs="Times New Roman"/>
          <w:sz w:val="28"/>
          <w:szCs w:val="28"/>
        </w:rPr>
        <w:t>а</w:t>
      </w:r>
      <w:r w:rsidR="003F7665" w:rsidRPr="00F436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CF8" w:rsidRPr="00F43654" w:rsidRDefault="006A1BD3" w:rsidP="005D118C">
      <w:pPr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F43654">
        <w:rPr>
          <w:rFonts w:ascii="Times New Roman" w:hAnsi="Times New Roman" w:cs="Times New Roman"/>
          <w:sz w:val="28"/>
          <w:szCs w:val="28"/>
        </w:rPr>
        <w:t>Расширение сферы применения механизмов ГЧП</w:t>
      </w:r>
      <w:r w:rsidR="003F7665" w:rsidRPr="00F436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CF8" w:rsidRPr="00F43654" w:rsidRDefault="004C4CF8" w:rsidP="005D118C">
      <w:pPr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F43654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Административные процедуры в процессах ГЧП и концессий как способ снижения </w:t>
      </w:r>
      <w:proofErr w:type="spellStart"/>
      <w:r w:rsidRPr="00F43654">
        <w:rPr>
          <w:rFonts w:ascii="Times New Roman" w:hAnsi="Times New Roman" w:cs="Times New Roman"/>
          <w:sz w:val="28"/>
          <w:szCs w:val="28"/>
        </w:rPr>
        <w:t>коррупциогенности</w:t>
      </w:r>
      <w:proofErr w:type="spellEnd"/>
      <w:r w:rsidRPr="00F436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7CD" w:rsidRPr="00F43654" w:rsidRDefault="006E77CD" w:rsidP="005D118C">
      <w:pPr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F43654">
        <w:rPr>
          <w:rFonts w:ascii="Times New Roman" w:hAnsi="Times New Roman" w:cs="Times New Roman"/>
          <w:sz w:val="28"/>
          <w:szCs w:val="28"/>
        </w:rPr>
        <w:t>Стимулирование развития институционального ГЧП</w:t>
      </w:r>
      <w:r w:rsidR="003F7665" w:rsidRPr="00F436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18C" w:rsidRDefault="00A51949" w:rsidP="002B19FB">
      <w:pPr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5D118C">
        <w:rPr>
          <w:rFonts w:ascii="Times New Roman" w:hAnsi="Times New Roman" w:cs="Times New Roman"/>
          <w:sz w:val="28"/>
          <w:szCs w:val="28"/>
        </w:rPr>
        <w:t>Влияние ГЧП на инвестиционный климат страны</w:t>
      </w:r>
    </w:p>
    <w:p w:rsidR="005D118C" w:rsidRDefault="004C4CF8" w:rsidP="005D118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118C">
        <w:rPr>
          <w:rFonts w:ascii="Times New Roman" w:hAnsi="Times New Roman" w:cs="Times New Roman"/>
          <w:sz w:val="28"/>
          <w:szCs w:val="28"/>
        </w:rPr>
        <w:t xml:space="preserve">Актуальные вопросы развития ГЧП, в том числе в части нормативно-правового регулирования </w:t>
      </w:r>
    </w:p>
    <w:p w:rsidR="005D118C" w:rsidRPr="005D118C" w:rsidRDefault="00A51949" w:rsidP="005D118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118C">
        <w:rPr>
          <w:rFonts w:ascii="Times New Roman" w:hAnsi="Times New Roman" w:cs="Times New Roman"/>
          <w:sz w:val="28"/>
          <w:szCs w:val="28"/>
        </w:rPr>
        <w:t>Взгляд и стратегия государства в сфере ГЧП</w:t>
      </w:r>
    </w:p>
    <w:p w:rsidR="00A51949" w:rsidRPr="005D118C" w:rsidRDefault="00A51949" w:rsidP="005D118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118C">
        <w:rPr>
          <w:rFonts w:ascii="Times New Roman" w:hAnsi="Times New Roman" w:cs="Times New Roman"/>
          <w:sz w:val="28"/>
          <w:szCs w:val="28"/>
        </w:rPr>
        <w:t>Современные финансовые инструменты в финансировании сделок ГЧП</w:t>
      </w:r>
      <w:r w:rsidR="003F7665" w:rsidRPr="005D11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B86" w:rsidRPr="00F43654" w:rsidRDefault="00BC7B86" w:rsidP="005D118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3654">
        <w:rPr>
          <w:rFonts w:ascii="Times New Roman" w:hAnsi="Times New Roman" w:cs="Times New Roman"/>
          <w:sz w:val="28"/>
          <w:szCs w:val="28"/>
        </w:rPr>
        <w:t>ГЧП для устойчивого развития городов</w:t>
      </w:r>
      <w:r w:rsidR="003F7665" w:rsidRPr="00F436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E47" w:rsidRPr="00F43654" w:rsidRDefault="009B22F5" w:rsidP="005D118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3654">
        <w:rPr>
          <w:rFonts w:ascii="Times New Roman" w:hAnsi="Times New Roman" w:cs="Times New Roman"/>
          <w:sz w:val="28"/>
          <w:szCs w:val="28"/>
        </w:rPr>
        <w:t xml:space="preserve">Роль бюджетных инвестиций в достижении стратегических целей страны и пути повышения их эффективности </w:t>
      </w:r>
    </w:p>
    <w:p w:rsidR="005D118C" w:rsidRDefault="00F80E47" w:rsidP="005D118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3654">
        <w:rPr>
          <w:rFonts w:ascii="Times New Roman" w:hAnsi="Times New Roman" w:cs="Times New Roman"/>
          <w:sz w:val="28"/>
          <w:szCs w:val="28"/>
        </w:rPr>
        <w:t>Отраслевое применение механизма ГЧП: возможности и барьеры</w:t>
      </w:r>
    </w:p>
    <w:p w:rsidR="00F80E47" w:rsidRPr="005D118C" w:rsidRDefault="00F80E47" w:rsidP="005D118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118C">
        <w:rPr>
          <w:rFonts w:ascii="Times New Roman" w:hAnsi="Times New Roman" w:cs="Times New Roman"/>
          <w:sz w:val="28"/>
          <w:szCs w:val="28"/>
          <w:lang w:val="kk-KZ"/>
        </w:rPr>
        <w:t>Есть ли жизнь после ГЧП</w:t>
      </w:r>
      <w:r w:rsidRPr="005D118C">
        <w:rPr>
          <w:rFonts w:ascii="Times New Roman" w:hAnsi="Times New Roman" w:cs="Times New Roman"/>
          <w:sz w:val="28"/>
          <w:szCs w:val="28"/>
        </w:rPr>
        <w:t>: управление созданными активами по завершению договора ГЧП</w:t>
      </w:r>
    </w:p>
    <w:p w:rsidR="00F80E47" w:rsidRPr="00F43654" w:rsidRDefault="00F80E47" w:rsidP="005D118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3654">
        <w:rPr>
          <w:rFonts w:ascii="Times New Roman" w:hAnsi="Times New Roman" w:cs="Times New Roman"/>
          <w:sz w:val="28"/>
          <w:szCs w:val="28"/>
        </w:rPr>
        <w:t>ГЧП для устойчивого развития малых городов и сёл</w:t>
      </w:r>
    </w:p>
    <w:p w:rsidR="00F80E47" w:rsidRPr="00F43654" w:rsidRDefault="00F80E47" w:rsidP="005D118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3654">
        <w:rPr>
          <w:rFonts w:ascii="Times New Roman" w:hAnsi="Times New Roman" w:cs="Times New Roman"/>
          <w:sz w:val="28"/>
          <w:szCs w:val="28"/>
          <w:lang w:val="kk-KZ"/>
        </w:rPr>
        <w:t xml:space="preserve">ГЧП и тарифное </w:t>
      </w:r>
      <w:r w:rsidRPr="00F43654">
        <w:rPr>
          <w:rFonts w:ascii="Times New Roman" w:hAnsi="Times New Roman" w:cs="Times New Roman"/>
          <w:sz w:val="28"/>
          <w:szCs w:val="28"/>
        </w:rPr>
        <w:t xml:space="preserve">регулирование: практики, инструменты, уроки  </w:t>
      </w:r>
    </w:p>
    <w:p w:rsidR="00F80E47" w:rsidRPr="00F43654" w:rsidRDefault="00F80E47" w:rsidP="005D118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3654">
        <w:rPr>
          <w:rFonts w:ascii="Times New Roman" w:hAnsi="Times New Roman" w:cs="Times New Roman"/>
          <w:sz w:val="28"/>
          <w:szCs w:val="28"/>
          <w:lang w:val="kk-KZ"/>
        </w:rPr>
        <w:t xml:space="preserve">Участие государства и бизнеса в проектах ГЧП: практики нефинансового участия </w:t>
      </w:r>
    </w:p>
    <w:p w:rsidR="00F80E47" w:rsidRPr="00F43654" w:rsidRDefault="00F80E47" w:rsidP="005D118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3654">
        <w:rPr>
          <w:rFonts w:ascii="Times New Roman" w:hAnsi="Times New Roman" w:cs="Times New Roman"/>
          <w:sz w:val="28"/>
          <w:szCs w:val="28"/>
          <w:lang w:val="kk-KZ"/>
        </w:rPr>
        <w:t>Роль международных институтов в развитии местных проектов ГЧП</w:t>
      </w:r>
    </w:p>
    <w:p w:rsidR="00F80E47" w:rsidRPr="00F43654" w:rsidRDefault="00F80E47" w:rsidP="005D118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3654">
        <w:rPr>
          <w:rFonts w:ascii="Times New Roman" w:hAnsi="Times New Roman" w:cs="Times New Roman"/>
          <w:sz w:val="28"/>
          <w:szCs w:val="28"/>
        </w:rPr>
        <w:t>«Слышащее ГЧП»: мнение общественности в развитии инфраструктуры.</w:t>
      </w:r>
      <w:r w:rsidRPr="00F436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42769" w:rsidRPr="00F43654" w:rsidRDefault="00942769" w:rsidP="00D7001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CE9" w:rsidRPr="00F43654" w:rsidRDefault="00673CE9" w:rsidP="00D70018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43654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D26E54" w:rsidRPr="00F43654">
        <w:rPr>
          <w:rFonts w:ascii="Times New Roman" w:hAnsi="Times New Roman" w:cs="Times New Roman"/>
          <w:sz w:val="28"/>
          <w:szCs w:val="28"/>
        </w:rPr>
        <w:t xml:space="preserve">конференции </w:t>
      </w:r>
      <w:r w:rsidRPr="00F43654">
        <w:rPr>
          <w:rFonts w:ascii="Times New Roman" w:hAnsi="Times New Roman" w:cs="Times New Roman"/>
          <w:sz w:val="28"/>
          <w:szCs w:val="28"/>
        </w:rPr>
        <w:t xml:space="preserve">будет освещена в средствах массовой информации, по </w:t>
      </w:r>
      <w:r w:rsidR="00A761CF" w:rsidRPr="00F43654">
        <w:rPr>
          <w:rFonts w:ascii="Times New Roman" w:hAnsi="Times New Roman" w:cs="Times New Roman"/>
          <w:sz w:val="28"/>
          <w:szCs w:val="28"/>
        </w:rPr>
        <w:t>итогам работы будут выработаны соответствующие р</w:t>
      </w:r>
      <w:r w:rsidRPr="00F43654">
        <w:rPr>
          <w:rFonts w:ascii="Times New Roman" w:hAnsi="Times New Roman" w:cs="Times New Roman"/>
          <w:sz w:val="28"/>
          <w:szCs w:val="28"/>
        </w:rPr>
        <w:t xml:space="preserve">екомендации </w:t>
      </w:r>
      <w:r w:rsidR="000D77B6" w:rsidRPr="00F43654">
        <w:rPr>
          <w:rFonts w:ascii="Times New Roman" w:hAnsi="Times New Roman" w:cs="Times New Roman"/>
          <w:sz w:val="28"/>
          <w:szCs w:val="28"/>
        </w:rPr>
        <w:t>для органов</w:t>
      </w:r>
      <w:r w:rsidRPr="00F43654">
        <w:rPr>
          <w:rFonts w:ascii="Times New Roman" w:hAnsi="Times New Roman" w:cs="Times New Roman"/>
          <w:sz w:val="28"/>
          <w:szCs w:val="28"/>
        </w:rPr>
        <w:t xml:space="preserve"> государственной власти, а ее материалы будут опубликованы в виде научного издания.</w:t>
      </w:r>
    </w:p>
    <w:p w:rsidR="00942769" w:rsidRPr="00F43654" w:rsidRDefault="00942769" w:rsidP="00D70018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B1430" w:rsidRPr="00F43654" w:rsidRDefault="00253635" w:rsidP="00D700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654">
        <w:rPr>
          <w:rFonts w:ascii="Times New Roman" w:hAnsi="Times New Roman" w:cs="Times New Roman"/>
          <w:b/>
          <w:sz w:val="28"/>
          <w:szCs w:val="28"/>
        </w:rPr>
        <w:t xml:space="preserve">Место </w:t>
      </w:r>
      <w:r w:rsidR="00043B0E" w:rsidRPr="00F43654">
        <w:rPr>
          <w:rFonts w:ascii="Times New Roman" w:hAnsi="Times New Roman" w:cs="Times New Roman"/>
          <w:b/>
          <w:sz w:val="28"/>
          <w:szCs w:val="28"/>
        </w:rPr>
        <w:t xml:space="preserve">и время </w:t>
      </w:r>
      <w:r w:rsidRPr="00F43654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Pr="00F43654">
        <w:rPr>
          <w:rFonts w:ascii="Times New Roman" w:hAnsi="Times New Roman" w:cs="Times New Roman"/>
          <w:sz w:val="28"/>
          <w:szCs w:val="28"/>
        </w:rPr>
        <w:t xml:space="preserve">: </w:t>
      </w:r>
      <w:r w:rsidR="008E1835" w:rsidRPr="00F43654">
        <w:rPr>
          <w:rFonts w:ascii="Times New Roman" w:hAnsi="Times New Roman" w:cs="Times New Roman"/>
          <w:sz w:val="28"/>
          <w:szCs w:val="28"/>
        </w:rPr>
        <w:t>Республика Казахстан, г. </w:t>
      </w:r>
      <w:proofErr w:type="spellStart"/>
      <w:r w:rsidR="008E1835" w:rsidRPr="00F43654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="008E1835" w:rsidRPr="00F43654">
        <w:rPr>
          <w:rFonts w:ascii="Times New Roman" w:hAnsi="Times New Roman" w:cs="Times New Roman"/>
          <w:sz w:val="28"/>
          <w:szCs w:val="28"/>
        </w:rPr>
        <w:t xml:space="preserve">-Султан </w:t>
      </w:r>
      <w:r w:rsidR="00FB1430" w:rsidRPr="00F43654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FB1430" w:rsidRPr="00F43654">
        <w:rPr>
          <w:rFonts w:ascii="Times New Roman" w:hAnsi="Times New Roman" w:cs="Times New Roman"/>
          <w:sz w:val="28"/>
          <w:szCs w:val="28"/>
        </w:rPr>
        <w:t>Сатпаева</w:t>
      </w:r>
      <w:proofErr w:type="spellEnd"/>
      <w:r w:rsidR="00FB1430" w:rsidRPr="00F43654">
        <w:rPr>
          <w:rFonts w:ascii="Times New Roman" w:hAnsi="Times New Roman" w:cs="Times New Roman"/>
          <w:sz w:val="28"/>
          <w:szCs w:val="28"/>
        </w:rPr>
        <w:t>, 2, учебно-административный (главный) корпус ЕНУ</w:t>
      </w:r>
      <w:r w:rsidR="00BC7B86" w:rsidRPr="00F43654">
        <w:rPr>
          <w:rFonts w:ascii="Times New Roman" w:hAnsi="Times New Roman" w:cs="Times New Roman"/>
          <w:sz w:val="28"/>
          <w:szCs w:val="28"/>
        </w:rPr>
        <w:t>, ауд.259</w:t>
      </w:r>
    </w:p>
    <w:p w:rsidR="00436DA1" w:rsidRPr="00F43654" w:rsidRDefault="00D26E54" w:rsidP="00D700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654">
        <w:rPr>
          <w:rFonts w:ascii="Times New Roman" w:hAnsi="Times New Roman" w:cs="Times New Roman"/>
          <w:b/>
          <w:sz w:val="28"/>
          <w:szCs w:val="28"/>
        </w:rPr>
        <w:t xml:space="preserve">Рабочие языки </w:t>
      </w:r>
      <w:r w:rsidR="002303A1" w:rsidRPr="00F43654">
        <w:rPr>
          <w:rFonts w:ascii="Times New Roman" w:hAnsi="Times New Roman" w:cs="Times New Roman"/>
          <w:b/>
          <w:sz w:val="28"/>
          <w:szCs w:val="28"/>
        </w:rPr>
        <w:t>конференции</w:t>
      </w:r>
      <w:r w:rsidR="002303A1" w:rsidRPr="00F43654">
        <w:rPr>
          <w:rFonts w:ascii="Times New Roman" w:hAnsi="Times New Roman" w:cs="Times New Roman"/>
          <w:sz w:val="28"/>
          <w:szCs w:val="28"/>
        </w:rPr>
        <w:t xml:space="preserve">: </w:t>
      </w:r>
      <w:r w:rsidR="00A73569" w:rsidRPr="00F43654">
        <w:rPr>
          <w:rFonts w:ascii="Times New Roman" w:hAnsi="Times New Roman" w:cs="Times New Roman"/>
          <w:sz w:val="28"/>
          <w:szCs w:val="28"/>
        </w:rPr>
        <w:t xml:space="preserve">казахский, </w:t>
      </w:r>
      <w:r w:rsidR="002303A1" w:rsidRPr="00F43654">
        <w:rPr>
          <w:rFonts w:ascii="Times New Roman" w:hAnsi="Times New Roman" w:cs="Times New Roman"/>
          <w:sz w:val="28"/>
          <w:szCs w:val="28"/>
        </w:rPr>
        <w:t xml:space="preserve">русский, </w:t>
      </w:r>
      <w:r w:rsidR="00A73569" w:rsidRPr="00F43654">
        <w:rPr>
          <w:rFonts w:ascii="Times New Roman" w:hAnsi="Times New Roman" w:cs="Times New Roman"/>
          <w:sz w:val="28"/>
          <w:szCs w:val="28"/>
        </w:rPr>
        <w:t>английский</w:t>
      </w:r>
    </w:p>
    <w:p w:rsidR="00567190" w:rsidRPr="00F43654" w:rsidRDefault="008F2F22" w:rsidP="00D700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654">
        <w:rPr>
          <w:rFonts w:ascii="Times New Roman" w:hAnsi="Times New Roman" w:cs="Times New Roman"/>
          <w:b/>
          <w:sz w:val="28"/>
          <w:szCs w:val="28"/>
        </w:rPr>
        <w:t xml:space="preserve">Форма участия в конференции: </w:t>
      </w:r>
      <w:r w:rsidR="00101B8E" w:rsidRPr="00F43654">
        <w:rPr>
          <w:rFonts w:ascii="Times New Roman" w:hAnsi="Times New Roman" w:cs="Times New Roman"/>
          <w:sz w:val="28"/>
          <w:szCs w:val="28"/>
        </w:rPr>
        <w:t>очн</w:t>
      </w:r>
      <w:r w:rsidR="009F4ECE" w:rsidRPr="00F43654">
        <w:rPr>
          <w:rFonts w:ascii="Times New Roman" w:hAnsi="Times New Roman" w:cs="Times New Roman"/>
          <w:sz w:val="28"/>
          <w:szCs w:val="28"/>
        </w:rPr>
        <w:t>ое</w:t>
      </w:r>
      <w:r w:rsidR="00CA1E2D" w:rsidRPr="00F43654">
        <w:rPr>
          <w:rFonts w:ascii="Times New Roman" w:hAnsi="Times New Roman" w:cs="Times New Roman"/>
          <w:sz w:val="28"/>
          <w:szCs w:val="28"/>
        </w:rPr>
        <w:t xml:space="preserve">, </w:t>
      </w:r>
      <w:r w:rsidR="00101B8E" w:rsidRPr="00F43654">
        <w:rPr>
          <w:rFonts w:ascii="Times New Roman" w:hAnsi="Times New Roman" w:cs="Times New Roman"/>
          <w:sz w:val="28"/>
          <w:szCs w:val="28"/>
        </w:rPr>
        <w:t>заочн</w:t>
      </w:r>
      <w:r w:rsidR="00713D50" w:rsidRPr="00F43654">
        <w:rPr>
          <w:rFonts w:ascii="Times New Roman" w:hAnsi="Times New Roman" w:cs="Times New Roman"/>
          <w:sz w:val="28"/>
          <w:szCs w:val="28"/>
        </w:rPr>
        <w:t>ое</w:t>
      </w:r>
    </w:p>
    <w:p w:rsidR="00112539" w:rsidRPr="00F43654" w:rsidRDefault="00FB1430" w:rsidP="00D700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3654">
        <w:rPr>
          <w:rFonts w:ascii="Times New Roman" w:hAnsi="Times New Roman" w:cs="Times New Roman"/>
          <w:bCs/>
          <w:sz w:val="28"/>
          <w:szCs w:val="28"/>
        </w:rPr>
        <w:t>Д</w:t>
      </w:r>
      <w:r w:rsidR="00E20ADA" w:rsidRPr="00F43654">
        <w:rPr>
          <w:rFonts w:ascii="Times New Roman" w:hAnsi="Times New Roman" w:cs="Times New Roman"/>
          <w:bCs/>
          <w:sz w:val="28"/>
          <w:szCs w:val="28"/>
        </w:rPr>
        <w:t>оклад</w:t>
      </w:r>
      <w:r w:rsidR="00431960" w:rsidRPr="00F43654">
        <w:rPr>
          <w:rFonts w:ascii="Times New Roman" w:hAnsi="Times New Roman" w:cs="Times New Roman"/>
          <w:bCs/>
          <w:sz w:val="28"/>
          <w:szCs w:val="28"/>
        </w:rPr>
        <w:t>ы</w:t>
      </w:r>
      <w:r w:rsidR="00E20ADA" w:rsidRPr="00F436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3654">
        <w:rPr>
          <w:rFonts w:ascii="Times New Roman" w:hAnsi="Times New Roman" w:cs="Times New Roman"/>
          <w:bCs/>
          <w:sz w:val="28"/>
          <w:szCs w:val="28"/>
        </w:rPr>
        <w:t xml:space="preserve">и статьи </w:t>
      </w:r>
      <w:r w:rsidR="00112539" w:rsidRPr="00F43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вместе с заявками </w:t>
      </w:r>
      <w:r w:rsidR="00E20ADA" w:rsidRPr="00F43654">
        <w:rPr>
          <w:rFonts w:ascii="Times New Roman" w:hAnsi="Times New Roman" w:cs="Times New Roman"/>
          <w:bCs/>
          <w:sz w:val="28"/>
          <w:szCs w:val="28"/>
        </w:rPr>
        <w:t>принимаются до «</w:t>
      </w:r>
      <w:r w:rsidRPr="00F43654">
        <w:rPr>
          <w:rFonts w:ascii="Times New Roman" w:hAnsi="Times New Roman" w:cs="Times New Roman"/>
          <w:bCs/>
          <w:sz w:val="28"/>
          <w:szCs w:val="28"/>
        </w:rPr>
        <w:t>24</w:t>
      </w:r>
      <w:r w:rsidR="00E20ADA" w:rsidRPr="00F43654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F43654">
        <w:rPr>
          <w:rFonts w:ascii="Times New Roman" w:hAnsi="Times New Roman" w:cs="Times New Roman"/>
          <w:bCs/>
          <w:sz w:val="28"/>
          <w:szCs w:val="28"/>
        </w:rPr>
        <w:t xml:space="preserve">февраля </w:t>
      </w:r>
      <w:r w:rsidR="009D78DB" w:rsidRPr="00F43654">
        <w:rPr>
          <w:rFonts w:ascii="Times New Roman" w:hAnsi="Times New Roman" w:cs="Times New Roman"/>
          <w:bCs/>
          <w:sz w:val="28"/>
          <w:szCs w:val="28"/>
        </w:rPr>
        <w:t xml:space="preserve">2020 года на электронную почту: </w:t>
      </w:r>
      <w:r w:rsidR="009D78DB" w:rsidRPr="00F43654">
        <w:rPr>
          <w:rStyle w:val="a6"/>
          <w:rFonts w:ascii="Times New Roman" w:hAnsi="Times New Roman" w:cs="Times New Roman"/>
          <w:sz w:val="28"/>
          <w:szCs w:val="28"/>
        </w:rPr>
        <w:t>conference</w:t>
      </w:r>
      <w:hyperlink r:id="rId10" w:history="1">
        <w:r w:rsidR="009D78DB" w:rsidRPr="00F43654">
          <w:rPr>
            <w:rStyle w:val="a6"/>
            <w:rFonts w:ascii="Times New Roman" w:hAnsi="Times New Roman" w:cs="Times New Roman"/>
            <w:sz w:val="28"/>
            <w:szCs w:val="28"/>
          </w:rPr>
          <w:t>2020@kzppp.kz</w:t>
        </w:r>
      </w:hyperlink>
      <w:r w:rsidR="009D78DB" w:rsidRPr="00F43654">
        <w:rPr>
          <w:rStyle w:val="a6"/>
          <w:rFonts w:ascii="Times New Roman" w:hAnsi="Times New Roman" w:cs="Times New Roman"/>
          <w:sz w:val="28"/>
          <w:szCs w:val="28"/>
        </w:rPr>
        <w:t xml:space="preserve"> .</w:t>
      </w:r>
      <w:r w:rsidR="009D78DB" w:rsidRPr="00F4365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0ADA" w:rsidRDefault="002D13FD" w:rsidP="00D70018">
      <w:pPr>
        <w:spacing w:after="0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kk-KZ"/>
        </w:rPr>
        <w:t>Требования к оформлению докладов, статей и форма заявки прилагаются.</w:t>
      </w:r>
    </w:p>
    <w:p w:rsidR="00E20ADA" w:rsidRPr="00F43654" w:rsidRDefault="00D07BB1" w:rsidP="00D700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654">
        <w:rPr>
          <w:rFonts w:ascii="Times New Roman" w:hAnsi="Times New Roman" w:cs="Times New Roman"/>
          <w:b/>
          <w:sz w:val="28"/>
          <w:szCs w:val="28"/>
        </w:rPr>
        <w:t>Регистрация:</w:t>
      </w:r>
      <w:r w:rsidR="004848F6" w:rsidRPr="00F436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0ADA" w:rsidRPr="00F43654">
        <w:rPr>
          <w:rFonts w:ascii="Times New Roman" w:hAnsi="Times New Roman" w:cs="Times New Roman"/>
          <w:sz w:val="28"/>
          <w:szCs w:val="28"/>
        </w:rPr>
        <w:t xml:space="preserve">Для участия в конференции </w:t>
      </w:r>
      <w:r w:rsidR="002F2BC3" w:rsidRPr="00F43654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E20ADA" w:rsidRPr="00F43654">
        <w:rPr>
          <w:rFonts w:ascii="Times New Roman" w:hAnsi="Times New Roman" w:cs="Times New Roman"/>
          <w:sz w:val="28"/>
          <w:szCs w:val="28"/>
        </w:rPr>
        <w:t xml:space="preserve">заполнить регистрационную форму </w:t>
      </w:r>
      <w:r w:rsidR="007D3205" w:rsidRPr="00F43654">
        <w:rPr>
          <w:rFonts w:ascii="Times New Roman" w:hAnsi="Times New Roman" w:cs="Times New Roman"/>
          <w:sz w:val="28"/>
          <w:szCs w:val="28"/>
        </w:rPr>
        <w:t xml:space="preserve">на </w:t>
      </w:r>
      <w:r w:rsidR="00B434A9" w:rsidRPr="00F43654">
        <w:rPr>
          <w:rFonts w:ascii="Times New Roman" w:hAnsi="Times New Roman" w:cs="Times New Roman"/>
          <w:sz w:val="28"/>
          <w:szCs w:val="28"/>
        </w:rPr>
        <w:t xml:space="preserve">сайте: </w:t>
      </w:r>
      <w:hyperlink r:id="rId11" w:history="1">
        <w:r w:rsidR="00666EE1" w:rsidRPr="00F43654">
          <w:rPr>
            <w:rStyle w:val="a6"/>
            <w:rFonts w:ascii="Times New Roman" w:hAnsi="Times New Roman" w:cs="Times New Roman"/>
            <w:sz w:val="28"/>
            <w:szCs w:val="28"/>
          </w:rPr>
          <w:t>https://ppp-academy.kz/kk/learning</w:t>
        </w:r>
      </w:hyperlink>
      <w:r w:rsidR="00666EE1" w:rsidRPr="00F43654">
        <w:rPr>
          <w:rFonts w:ascii="Times New Roman" w:hAnsi="Times New Roman" w:cs="Times New Roman"/>
          <w:sz w:val="28"/>
          <w:szCs w:val="28"/>
        </w:rPr>
        <w:t xml:space="preserve"> - кнопка «подать заявку»</w:t>
      </w:r>
      <w:r w:rsidR="00E20ADA" w:rsidRPr="00F43654">
        <w:rPr>
          <w:rFonts w:ascii="Times New Roman" w:hAnsi="Times New Roman" w:cs="Times New Roman"/>
          <w:sz w:val="28"/>
          <w:szCs w:val="28"/>
        </w:rPr>
        <w:t>. Участие в конференции бесплатное.</w:t>
      </w:r>
    </w:p>
    <w:p w:rsidR="00AC759A" w:rsidRPr="00F43654" w:rsidRDefault="00E20ADA" w:rsidP="00D70018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43654">
        <w:rPr>
          <w:rFonts w:eastAsiaTheme="minorHAnsi"/>
          <w:b/>
          <w:sz w:val="28"/>
          <w:szCs w:val="28"/>
          <w:lang w:eastAsia="en-US"/>
        </w:rPr>
        <w:t>Контактн</w:t>
      </w:r>
      <w:r w:rsidR="00B434A9" w:rsidRPr="00F43654">
        <w:rPr>
          <w:rFonts w:eastAsiaTheme="minorHAnsi"/>
          <w:b/>
          <w:sz w:val="28"/>
          <w:szCs w:val="28"/>
          <w:lang w:eastAsia="en-US"/>
        </w:rPr>
        <w:t>ые лица</w:t>
      </w:r>
      <w:r w:rsidRPr="00F43654">
        <w:rPr>
          <w:rFonts w:eastAsiaTheme="minorHAnsi"/>
          <w:b/>
          <w:sz w:val="28"/>
          <w:szCs w:val="28"/>
          <w:lang w:eastAsia="en-US"/>
        </w:rPr>
        <w:t>:</w:t>
      </w:r>
      <w:r w:rsidRPr="00F4365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AC759A" w:rsidRPr="00F43654">
        <w:rPr>
          <w:rFonts w:eastAsiaTheme="minorHAnsi"/>
          <w:sz w:val="28"/>
          <w:szCs w:val="28"/>
          <w:lang w:eastAsia="en-US"/>
        </w:rPr>
        <w:t>Бейсенбаева</w:t>
      </w:r>
      <w:proofErr w:type="spellEnd"/>
      <w:r w:rsidR="00AC759A" w:rsidRPr="00F4365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AC759A" w:rsidRPr="00F43654">
        <w:rPr>
          <w:rFonts w:eastAsiaTheme="minorHAnsi"/>
          <w:sz w:val="28"/>
          <w:szCs w:val="28"/>
          <w:lang w:eastAsia="en-US"/>
        </w:rPr>
        <w:t>Асем</w:t>
      </w:r>
      <w:proofErr w:type="spellEnd"/>
      <w:r w:rsidR="00AC759A" w:rsidRPr="00F43654">
        <w:rPr>
          <w:rFonts w:eastAsiaTheme="minorHAnsi"/>
          <w:sz w:val="28"/>
          <w:szCs w:val="28"/>
          <w:lang w:eastAsia="en-US"/>
        </w:rPr>
        <w:t>, e-</w:t>
      </w:r>
      <w:proofErr w:type="spellStart"/>
      <w:r w:rsidR="00AC759A" w:rsidRPr="00F43654">
        <w:rPr>
          <w:rFonts w:eastAsiaTheme="minorHAnsi"/>
          <w:sz w:val="28"/>
          <w:szCs w:val="28"/>
          <w:lang w:eastAsia="en-US"/>
        </w:rPr>
        <w:t>mail</w:t>
      </w:r>
      <w:proofErr w:type="spellEnd"/>
      <w:r w:rsidR="00AC759A" w:rsidRPr="00F43654">
        <w:rPr>
          <w:sz w:val="28"/>
          <w:szCs w:val="28"/>
        </w:rPr>
        <w:t xml:space="preserve">: </w:t>
      </w:r>
      <w:r w:rsidR="00AC759A" w:rsidRPr="00F43654">
        <w:rPr>
          <w:rStyle w:val="a6"/>
          <w:sz w:val="28"/>
          <w:szCs w:val="28"/>
        </w:rPr>
        <w:t>conference</w:t>
      </w:r>
      <w:hyperlink r:id="rId12" w:history="1">
        <w:r w:rsidR="00AC759A" w:rsidRPr="00F43654">
          <w:rPr>
            <w:rStyle w:val="a6"/>
            <w:sz w:val="28"/>
            <w:szCs w:val="28"/>
          </w:rPr>
          <w:t>2020@kzppp.kz</w:t>
        </w:r>
      </w:hyperlink>
      <w:r w:rsidR="00AC759A" w:rsidRPr="00F43654">
        <w:rPr>
          <w:sz w:val="28"/>
          <w:szCs w:val="28"/>
        </w:rPr>
        <w:t xml:space="preserve">  </w:t>
      </w:r>
    </w:p>
    <w:p w:rsidR="00AC759A" w:rsidRPr="00F43654" w:rsidRDefault="00AC759A" w:rsidP="00D70018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43654">
        <w:rPr>
          <w:sz w:val="28"/>
          <w:szCs w:val="28"/>
        </w:rPr>
        <w:t>Телефон для справ</w:t>
      </w:r>
      <w:r w:rsidR="00772745">
        <w:rPr>
          <w:sz w:val="28"/>
          <w:szCs w:val="28"/>
        </w:rPr>
        <w:t>ок: +7(7172)701732, +77077171810</w:t>
      </w:r>
    </w:p>
    <w:p w:rsidR="00B655DD" w:rsidRPr="00F43654" w:rsidRDefault="00AC759A" w:rsidP="00D70018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43654">
        <w:rPr>
          <w:rFonts w:eastAsiaTheme="minorHAnsi"/>
          <w:sz w:val="28"/>
          <w:szCs w:val="28"/>
          <w:lang w:eastAsia="en-US"/>
        </w:rPr>
        <w:t xml:space="preserve">В копию: </w:t>
      </w:r>
      <w:proofErr w:type="spellStart"/>
      <w:r w:rsidR="000D77B6" w:rsidRPr="00F43654">
        <w:rPr>
          <w:rFonts w:eastAsiaTheme="minorHAnsi"/>
          <w:sz w:val="28"/>
          <w:szCs w:val="28"/>
          <w:lang w:eastAsia="en-US"/>
        </w:rPr>
        <w:t>Ауелбеков</w:t>
      </w:r>
      <w:r w:rsidR="009D78DB" w:rsidRPr="00F43654">
        <w:rPr>
          <w:rFonts w:eastAsiaTheme="minorHAnsi"/>
          <w:sz w:val="28"/>
          <w:szCs w:val="28"/>
          <w:lang w:eastAsia="en-US"/>
        </w:rPr>
        <w:t>ой</w:t>
      </w:r>
      <w:proofErr w:type="spellEnd"/>
      <w:r w:rsidR="000D77B6" w:rsidRPr="00F4365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0D77B6" w:rsidRPr="00F43654">
        <w:rPr>
          <w:rFonts w:eastAsiaTheme="minorHAnsi"/>
          <w:sz w:val="28"/>
          <w:szCs w:val="28"/>
          <w:lang w:eastAsia="en-US"/>
        </w:rPr>
        <w:t>Айгүл</w:t>
      </w:r>
      <w:proofErr w:type="spellEnd"/>
      <w:r w:rsidR="000D77B6" w:rsidRPr="00F4365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0D77B6" w:rsidRPr="00F43654">
        <w:rPr>
          <w:rFonts w:eastAsiaTheme="minorHAnsi"/>
          <w:sz w:val="28"/>
          <w:szCs w:val="28"/>
          <w:lang w:eastAsia="en-US"/>
        </w:rPr>
        <w:t>Құрманбайқызы</w:t>
      </w:r>
      <w:proofErr w:type="spellEnd"/>
      <w:r w:rsidR="00FB1430" w:rsidRPr="00F43654">
        <w:rPr>
          <w:rFonts w:eastAsiaTheme="minorHAnsi"/>
          <w:sz w:val="28"/>
          <w:szCs w:val="28"/>
          <w:lang w:eastAsia="en-US"/>
        </w:rPr>
        <w:t xml:space="preserve">, </w:t>
      </w:r>
      <w:r w:rsidR="00B655DD" w:rsidRPr="00F43654">
        <w:rPr>
          <w:rFonts w:eastAsiaTheme="minorHAnsi"/>
          <w:sz w:val="28"/>
          <w:szCs w:val="28"/>
          <w:lang w:val="en-US" w:eastAsia="en-US"/>
        </w:rPr>
        <w:t>e</w:t>
      </w:r>
      <w:r w:rsidR="00B655DD" w:rsidRPr="00F43654">
        <w:rPr>
          <w:rFonts w:eastAsiaTheme="minorHAnsi"/>
          <w:sz w:val="28"/>
          <w:szCs w:val="28"/>
          <w:lang w:eastAsia="en-US"/>
        </w:rPr>
        <w:t>-</w:t>
      </w:r>
      <w:r w:rsidR="00B655DD" w:rsidRPr="00F43654">
        <w:rPr>
          <w:rFonts w:eastAsiaTheme="minorHAnsi"/>
          <w:sz w:val="28"/>
          <w:szCs w:val="28"/>
          <w:lang w:val="en-US" w:eastAsia="en-US"/>
        </w:rPr>
        <w:t>mail</w:t>
      </w:r>
      <w:r w:rsidR="00B655DD" w:rsidRPr="00F43654">
        <w:rPr>
          <w:rFonts w:eastAsiaTheme="minorHAnsi"/>
          <w:sz w:val="28"/>
          <w:szCs w:val="28"/>
          <w:lang w:val="kk-KZ" w:eastAsia="en-US"/>
        </w:rPr>
        <w:t xml:space="preserve">:  </w:t>
      </w:r>
      <w:r w:rsidR="00B655DD" w:rsidRPr="00F43654">
        <w:rPr>
          <w:rFonts w:eastAsiaTheme="minorHAnsi"/>
          <w:sz w:val="28"/>
          <w:szCs w:val="28"/>
          <w:lang w:val="en-US" w:eastAsia="en-US"/>
        </w:rPr>
        <w:fldChar w:fldCharType="begin"/>
      </w:r>
      <w:r w:rsidR="00B655DD" w:rsidRPr="00F43654">
        <w:rPr>
          <w:rFonts w:eastAsiaTheme="minorHAnsi"/>
          <w:sz w:val="28"/>
          <w:szCs w:val="28"/>
          <w:lang w:eastAsia="en-US"/>
        </w:rPr>
        <w:instrText xml:space="preserve"> </w:instrText>
      </w:r>
      <w:r w:rsidR="00B655DD" w:rsidRPr="00F43654">
        <w:rPr>
          <w:rFonts w:eastAsiaTheme="minorHAnsi"/>
          <w:sz w:val="28"/>
          <w:szCs w:val="28"/>
          <w:lang w:val="en-US" w:eastAsia="en-US"/>
        </w:rPr>
        <w:instrText>HYPERLINK</w:instrText>
      </w:r>
      <w:r w:rsidR="00B655DD" w:rsidRPr="00F43654">
        <w:rPr>
          <w:rFonts w:eastAsiaTheme="minorHAnsi"/>
          <w:sz w:val="28"/>
          <w:szCs w:val="28"/>
          <w:lang w:eastAsia="en-US"/>
        </w:rPr>
        <w:instrText xml:space="preserve"> "</w:instrText>
      </w:r>
      <w:r w:rsidR="00B655DD" w:rsidRPr="00F43654">
        <w:rPr>
          <w:rFonts w:eastAsiaTheme="minorHAnsi"/>
          <w:sz w:val="28"/>
          <w:szCs w:val="28"/>
          <w:lang w:val="en-US" w:eastAsia="en-US"/>
        </w:rPr>
        <w:instrText>mailto</w:instrText>
      </w:r>
      <w:r w:rsidR="00B655DD" w:rsidRPr="00F43654">
        <w:rPr>
          <w:rFonts w:eastAsiaTheme="minorHAnsi"/>
          <w:sz w:val="28"/>
          <w:szCs w:val="28"/>
          <w:lang w:eastAsia="en-US"/>
        </w:rPr>
        <w:instrText>:</w:instrText>
      </w:r>
      <w:r w:rsidR="00B655DD" w:rsidRPr="00F43654">
        <w:rPr>
          <w:rFonts w:eastAsiaTheme="minorHAnsi"/>
          <w:sz w:val="28"/>
          <w:szCs w:val="28"/>
          <w:lang w:val="en-US" w:eastAsia="en-US"/>
        </w:rPr>
        <w:instrText>aigul</w:instrText>
      </w:r>
      <w:r w:rsidR="00B655DD" w:rsidRPr="00F43654">
        <w:rPr>
          <w:rFonts w:eastAsiaTheme="minorHAnsi"/>
          <w:sz w:val="28"/>
          <w:szCs w:val="28"/>
          <w:lang w:eastAsia="en-US"/>
        </w:rPr>
        <w:instrText>.</w:instrText>
      </w:r>
      <w:r w:rsidR="00B655DD" w:rsidRPr="00F43654">
        <w:rPr>
          <w:rFonts w:eastAsiaTheme="minorHAnsi"/>
          <w:sz w:val="28"/>
          <w:szCs w:val="28"/>
          <w:lang w:val="en-US" w:eastAsia="en-US"/>
        </w:rPr>
        <w:instrText>auelbekova</w:instrText>
      </w:r>
      <w:r w:rsidR="00B655DD" w:rsidRPr="00F43654">
        <w:rPr>
          <w:rFonts w:eastAsiaTheme="minorHAnsi"/>
          <w:sz w:val="28"/>
          <w:szCs w:val="28"/>
          <w:lang w:eastAsia="en-US"/>
        </w:rPr>
        <w:instrText>@</w:instrText>
      </w:r>
      <w:r w:rsidR="00B655DD" w:rsidRPr="00F43654">
        <w:rPr>
          <w:rFonts w:eastAsiaTheme="minorHAnsi"/>
          <w:sz w:val="28"/>
          <w:szCs w:val="28"/>
          <w:lang w:val="en-US" w:eastAsia="en-US"/>
        </w:rPr>
        <w:instrText>yandex</w:instrText>
      </w:r>
      <w:r w:rsidR="00B655DD" w:rsidRPr="00F43654">
        <w:rPr>
          <w:rFonts w:eastAsiaTheme="minorHAnsi"/>
          <w:sz w:val="28"/>
          <w:szCs w:val="28"/>
          <w:lang w:eastAsia="en-US"/>
        </w:rPr>
        <w:instrText>.</w:instrText>
      </w:r>
      <w:r w:rsidR="00B655DD" w:rsidRPr="00F43654">
        <w:rPr>
          <w:rFonts w:eastAsiaTheme="minorHAnsi"/>
          <w:sz w:val="28"/>
          <w:szCs w:val="28"/>
          <w:lang w:val="en-US" w:eastAsia="en-US"/>
        </w:rPr>
        <w:instrText>ru</w:instrText>
      </w:r>
      <w:r w:rsidR="00B655DD" w:rsidRPr="00F43654">
        <w:rPr>
          <w:rFonts w:eastAsiaTheme="minorHAnsi"/>
          <w:sz w:val="28"/>
          <w:szCs w:val="28"/>
          <w:lang w:eastAsia="en-US"/>
        </w:rPr>
        <w:instrText xml:space="preserve">" </w:instrText>
      </w:r>
      <w:r w:rsidR="00B655DD" w:rsidRPr="00F43654">
        <w:rPr>
          <w:rFonts w:eastAsiaTheme="minorHAnsi"/>
          <w:sz w:val="28"/>
          <w:szCs w:val="28"/>
          <w:lang w:val="en-US" w:eastAsia="en-US"/>
        </w:rPr>
        <w:fldChar w:fldCharType="separate"/>
      </w:r>
      <w:r w:rsidR="00B655DD" w:rsidRPr="00F43654">
        <w:rPr>
          <w:rStyle w:val="a6"/>
          <w:rFonts w:eastAsiaTheme="minorHAnsi"/>
          <w:sz w:val="28"/>
          <w:szCs w:val="28"/>
          <w:lang w:val="en-US" w:eastAsia="en-US"/>
        </w:rPr>
        <w:t>aigul</w:t>
      </w:r>
      <w:r w:rsidR="00B655DD" w:rsidRPr="00F43654">
        <w:rPr>
          <w:rStyle w:val="a6"/>
          <w:rFonts w:eastAsiaTheme="minorHAnsi"/>
          <w:sz w:val="28"/>
          <w:szCs w:val="28"/>
          <w:lang w:eastAsia="en-US"/>
        </w:rPr>
        <w:t>.</w:t>
      </w:r>
      <w:r w:rsidR="00B655DD" w:rsidRPr="00F43654">
        <w:rPr>
          <w:rStyle w:val="a6"/>
          <w:rFonts w:eastAsiaTheme="minorHAnsi"/>
          <w:sz w:val="28"/>
          <w:szCs w:val="28"/>
          <w:lang w:val="en-US" w:eastAsia="en-US"/>
        </w:rPr>
        <w:t>auelbekova</w:t>
      </w:r>
      <w:r w:rsidR="00B655DD" w:rsidRPr="00F43654">
        <w:rPr>
          <w:rStyle w:val="a6"/>
          <w:rFonts w:eastAsiaTheme="minorHAnsi"/>
          <w:sz w:val="28"/>
          <w:szCs w:val="28"/>
          <w:lang w:eastAsia="en-US"/>
        </w:rPr>
        <w:t>@</w:t>
      </w:r>
      <w:r w:rsidR="00B655DD" w:rsidRPr="00F43654">
        <w:rPr>
          <w:rStyle w:val="a6"/>
          <w:rFonts w:eastAsiaTheme="minorHAnsi"/>
          <w:sz w:val="28"/>
          <w:szCs w:val="28"/>
          <w:lang w:val="en-US" w:eastAsia="en-US"/>
        </w:rPr>
        <w:t>yandex</w:t>
      </w:r>
      <w:r w:rsidR="00B655DD" w:rsidRPr="00F43654">
        <w:rPr>
          <w:rStyle w:val="a6"/>
          <w:rFonts w:eastAsiaTheme="minorHAnsi"/>
          <w:sz w:val="28"/>
          <w:szCs w:val="28"/>
          <w:lang w:eastAsia="en-US"/>
        </w:rPr>
        <w:t>.</w:t>
      </w:r>
      <w:proofErr w:type="spellStart"/>
      <w:r w:rsidR="00B655DD" w:rsidRPr="00F43654">
        <w:rPr>
          <w:rStyle w:val="a6"/>
          <w:rFonts w:eastAsiaTheme="minorHAnsi"/>
          <w:sz w:val="28"/>
          <w:szCs w:val="28"/>
          <w:lang w:val="en-US" w:eastAsia="en-US"/>
        </w:rPr>
        <w:t>ru</w:t>
      </w:r>
      <w:proofErr w:type="spellEnd"/>
      <w:r w:rsidR="00B655DD" w:rsidRPr="00F43654">
        <w:rPr>
          <w:rFonts w:eastAsiaTheme="minorHAnsi"/>
          <w:sz w:val="28"/>
          <w:szCs w:val="28"/>
          <w:lang w:val="en-US" w:eastAsia="en-US"/>
        </w:rPr>
        <w:fldChar w:fldCharType="end"/>
      </w:r>
      <w:r w:rsidR="00B655DD" w:rsidRPr="00F43654">
        <w:rPr>
          <w:rFonts w:eastAsiaTheme="minorHAnsi"/>
          <w:sz w:val="28"/>
          <w:szCs w:val="28"/>
          <w:lang w:val="kk-KZ" w:eastAsia="en-US"/>
        </w:rPr>
        <w:t xml:space="preserve">, </w:t>
      </w:r>
      <w:r w:rsidR="00B655DD" w:rsidRPr="00F43654">
        <w:rPr>
          <w:rFonts w:eastAsiaTheme="minorHAnsi"/>
          <w:sz w:val="28"/>
          <w:szCs w:val="28"/>
          <w:lang w:eastAsia="en-US"/>
        </w:rPr>
        <w:t>8 702 511 93 20</w:t>
      </w:r>
    </w:p>
    <w:p w:rsidR="00A761CF" w:rsidRDefault="00A761CF" w:rsidP="00D70018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18"/>
          <w:szCs w:val="18"/>
        </w:rPr>
      </w:pPr>
    </w:p>
    <w:p w:rsidR="00F43654" w:rsidRDefault="00F43654" w:rsidP="00D70018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18"/>
          <w:szCs w:val="18"/>
        </w:rPr>
      </w:pPr>
    </w:p>
    <w:p w:rsidR="00BA212B" w:rsidRDefault="00BA212B" w:rsidP="00D70018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18"/>
          <w:szCs w:val="18"/>
        </w:rPr>
      </w:pPr>
    </w:p>
    <w:p w:rsidR="005D118C" w:rsidRDefault="005D118C" w:rsidP="00D70018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18"/>
          <w:szCs w:val="18"/>
        </w:rPr>
      </w:pPr>
    </w:p>
    <w:p w:rsidR="005D118C" w:rsidRDefault="005D118C" w:rsidP="00D70018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18"/>
          <w:szCs w:val="18"/>
        </w:rPr>
      </w:pPr>
    </w:p>
    <w:p w:rsidR="005D118C" w:rsidRDefault="005D118C" w:rsidP="00D70018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18"/>
          <w:szCs w:val="18"/>
        </w:rPr>
      </w:pPr>
    </w:p>
    <w:p w:rsidR="005D118C" w:rsidRPr="00F43654" w:rsidRDefault="005D118C" w:rsidP="00D70018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18"/>
          <w:szCs w:val="18"/>
        </w:rPr>
      </w:pPr>
    </w:p>
    <w:p w:rsidR="008C5BD7" w:rsidRDefault="008C5BD7" w:rsidP="00D70018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654">
        <w:rPr>
          <w:rFonts w:ascii="Times New Roman" w:hAnsi="Times New Roman" w:cs="Times New Roman"/>
          <w:b/>
          <w:sz w:val="24"/>
          <w:szCs w:val="24"/>
        </w:rPr>
        <w:t xml:space="preserve">Требования к оформлению статей </w:t>
      </w:r>
    </w:p>
    <w:p w:rsidR="005D118C" w:rsidRPr="00F43654" w:rsidRDefault="005D118C" w:rsidP="00D70018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5BD7" w:rsidRDefault="008C5BD7" w:rsidP="00D700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654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F43654">
        <w:rPr>
          <w:rFonts w:ascii="Times New Roman" w:hAnsi="Times New Roman" w:cs="Times New Roman"/>
          <w:sz w:val="24"/>
          <w:szCs w:val="24"/>
        </w:rPr>
        <w:t xml:space="preserve">Текст объемом до </w:t>
      </w:r>
      <w:r w:rsidR="00D74C88" w:rsidRPr="00F43654">
        <w:rPr>
          <w:rFonts w:ascii="Times New Roman" w:hAnsi="Times New Roman" w:cs="Times New Roman"/>
          <w:sz w:val="24"/>
          <w:szCs w:val="24"/>
        </w:rPr>
        <w:t>5-</w:t>
      </w:r>
      <w:r w:rsidRPr="00F43654">
        <w:rPr>
          <w:rFonts w:ascii="Times New Roman" w:hAnsi="Times New Roman" w:cs="Times New Roman"/>
          <w:sz w:val="24"/>
          <w:szCs w:val="24"/>
        </w:rPr>
        <w:t>10 страниц должен быть набран</w:t>
      </w:r>
      <w:r w:rsidR="00D74C88" w:rsidRPr="00F43654">
        <w:rPr>
          <w:rFonts w:ascii="Times New Roman" w:hAnsi="Times New Roman" w:cs="Times New Roman"/>
          <w:sz w:val="24"/>
          <w:szCs w:val="24"/>
        </w:rPr>
        <w:t xml:space="preserve"> с меж</w:t>
      </w:r>
      <w:r w:rsidR="00456EEA" w:rsidRPr="00F43654">
        <w:rPr>
          <w:rFonts w:ascii="Times New Roman" w:hAnsi="Times New Roman" w:cs="Times New Roman"/>
          <w:sz w:val="24"/>
          <w:szCs w:val="24"/>
        </w:rPr>
        <w:t>ду</w:t>
      </w:r>
      <w:r w:rsidR="00D74C88" w:rsidRPr="00F43654">
        <w:rPr>
          <w:rFonts w:ascii="Times New Roman" w:hAnsi="Times New Roman" w:cs="Times New Roman"/>
          <w:sz w:val="24"/>
          <w:szCs w:val="24"/>
        </w:rPr>
        <w:t>строчным интервалом 1,0</w:t>
      </w:r>
      <w:r w:rsidR="0096640D" w:rsidRPr="00F43654">
        <w:rPr>
          <w:rFonts w:ascii="Times New Roman" w:hAnsi="Times New Roman" w:cs="Times New Roman"/>
          <w:sz w:val="24"/>
          <w:szCs w:val="24"/>
        </w:rPr>
        <w:t xml:space="preserve">; </w:t>
      </w:r>
      <w:r w:rsidRPr="00F43654">
        <w:rPr>
          <w:rFonts w:ascii="Times New Roman" w:hAnsi="Times New Roman" w:cs="Times New Roman"/>
          <w:sz w:val="24"/>
          <w:szCs w:val="24"/>
        </w:rPr>
        <w:t>14 шрифтом «</w:t>
      </w:r>
      <w:proofErr w:type="spellStart"/>
      <w:r w:rsidRPr="00F43654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F43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654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F43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654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F43654">
        <w:rPr>
          <w:rFonts w:ascii="Times New Roman" w:hAnsi="Times New Roman" w:cs="Times New Roman"/>
          <w:sz w:val="24"/>
          <w:szCs w:val="24"/>
        </w:rPr>
        <w:t xml:space="preserve">», «KZ </w:t>
      </w:r>
      <w:proofErr w:type="spellStart"/>
      <w:r w:rsidRPr="00F43654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F43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654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F43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654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F43654">
        <w:rPr>
          <w:rFonts w:ascii="Times New Roman" w:hAnsi="Times New Roman" w:cs="Times New Roman"/>
          <w:sz w:val="24"/>
          <w:szCs w:val="24"/>
        </w:rPr>
        <w:t xml:space="preserve">» и сохранен в формате </w:t>
      </w:r>
      <w:r w:rsidR="0061740A" w:rsidRPr="00F43654">
        <w:rPr>
          <w:rFonts w:ascii="Times New Roman" w:hAnsi="Times New Roman" w:cs="Times New Roman"/>
          <w:sz w:val="24"/>
          <w:szCs w:val="24"/>
        </w:rPr>
        <w:t xml:space="preserve">Документ </w:t>
      </w:r>
      <w:r w:rsidR="005D2E5C" w:rsidRPr="00F43654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5D2E5C" w:rsidRPr="00F43654">
        <w:rPr>
          <w:rFonts w:ascii="Times New Roman" w:hAnsi="Times New Roman" w:cs="Times New Roman"/>
          <w:sz w:val="24"/>
          <w:szCs w:val="24"/>
        </w:rPr>
        <w:t>.</w:t>
      </w:r>
    </w:p>
    <w:p w:rsidR="00AD2E88" w:rsidRPr="00F43654" w:rsidRDefault="00AD2E88" w:rsidP="00D700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5BD7" w:rsidRPr="00F43654" w:rsidRDefault="008C5BD7" w:rsidP="00D700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654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F43654">
        <w:rPr>
          <w:rFonts w:ascii="Times New Roman" w:hAnsi="Times New Roman" w:cs="Times New Roman"/>
          <w:sz w:val="24"/>
          <w:szCs w:val="24"/>
        </w:rPr>
        <w:t xml:space="preserve">Параметры страницы: верхнее – </w:t>
      </w:r>
      <w:smartTag w:uri="urn:schemas-microsoft-com:office:smarttags" w:element="metricconverter">
        <w:smartTagPr>
          <w:attr w:name="ProductID" w:val="2 см"/>
        </w:smartTagPr>
        <w:r w:rsidRPr="00F43654">
          <w:rPr>
            <w:rFonts w:ascii="Times New Roman" w:hAnsi="Times New Roman" w:cs="Times New Roman"/>
            <w:sz w:val="24"/>
            <w:szCs w:val="24"/>
          </w:rPr>
          <w:t>2 см</w:t>
        </w:r>
      </w:smartTag>
      <w:r w:rsidRPr="00F43654">
        <w:rPr>
          <w:rFonts w:ascii="Times New Roman" w:hAnsi="Times New Roman" w:cs="Times New Roman"/>
          <w:sz w:val="24"/>
          <w:szCs w:val="24"/>
        </w:rPr>
        <w:t xml:space="preserve">, левое – </w:t>
      </w:r>
      <w:smartTag w:uri="urn:schemas-microsoft-com:office:smarttags" w:element="metricconverter">
        <w:smartTagPr>
          <w:attr w:name="ProductID" w:val="3 см"/>
        </w:smartTagPr>
        <w:r w:rsidRPr="00F43654">
          <w:rPr>
            <w:rFonts w:ascii="Times New Roman" w:hAnsi="Times New Roman" w:cs="Times New Roman"/>
            <w:sz w:val="24"/>
            <w:szCs w:val="24"/>
          </w:rPr>
          <w:t>3 см</w:t>
        </w:r>
      </w:smartTag>
      <w:r w:rsidRPr="00F43654">
        <w:rPr>
          <w:rFonts w:ascii="Times New Roman" w:hAnsi="Times New Roman" w:cs="Times New Roman"/>
          <w:sz w:val="24"/>
          <w:szCs w:val="24"/>
        </w:rPr>
        <w:t xml:space="preserve">, правое – </w:t>
      </w:r>
      <w:smartTag w:uri="urn:schemas-microsoft-com:office:smarttags" w:element="metricconverter">
        <w:smartTagPr>
          <w:attr w:name="ProductID" w:val="1,5 см"/>
        </w:smartTagPr>
        <w:r w:rsidRPr="00F43654">
          <w:rPr>
            <w:rFonts w:ascii="Times New Roman" w:hAnsi="Times New Roman" w:cs="Times New Roman"/>
            <w:sz w:val="24"/>
            <w:szCs w:val="24"/>
          </w:rPr>
          <w:t>1,5 см</w:t>
        </w:r>
      </w:smartTag>
      <w:r w:rsidR="00456EEA" w:rsidRPr="00F43654">
        <w:rPr>
          <w:rFonts w:ascii="Times New Roman" w:hAnsi="Times New Roman" w:cs="Times New Roman"/>
          <w:sz w:val="24"/>
          <w:szCs w:val="24"/>
        </w:rPr>
        <w:t>. Абзац – 5 пробелов.</w:t>
      </w:r>
    </w:p>
    <w:p w:rsidR="00AD2E88" w:rsidRDefault="00AD2E88" w:rsidP="00D7001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C5BD7" w:rsidRPr="00F43654" w:rsidRDefault="008C5BD7" w:rsidP="00D700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654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F43654">
        <w:rPr>
          <w:rFonts w:ascii="Times New Roman" w:hAnsi="Times New Roman" w:cs="Times New Roman"/>
          <w:sz w:val="24"/>
          <w:szCs w:val="24"/>
        </w:rPr>
        <w:t>При написании статьи необходимо придерживаться следующего плана</w:t>
      </w:r>
      <w:r w:rsidR="007E6E65" w:rsidRPr="00F43654">
        <w:rPr>
          <w:rFonts w:ascii="Times New Roman" w:hAnsi="Times New Roman" w:cs="Times New Roman"/>
          <w:sz w:val="24"/>
          <w:szCs w:val="24"/>
          <w:lang w:val="kk-KZ"/>
        </w:rPr>
        <w:t>, пропуская строку между разделами</w:t>
      </w:r>
      <w:r w:rsidR="00606D8C" w:rsidRPr="00F43654">
        <w:rPr>
          <w:rFonts w:ascii="Times New Roman" w:hAnsi="Times New Roman" w:cs="Times New Roman"/>
          <w:sz w:val="24"/>
          <w:szCs w:val="24"/>
        </w:rPr>
        <w:t xml:space="preserve"> (приложение1)</w:t>
      </w:r>
      <w:r w:rsidRPr="00F43654">
        <w:rPr>
          <w:rFonts w:ascii="Times New Roman" w:hAnsi="Times New Roman" w:cs="Times New Roman"/>
          <w:sz w:val="24"/>
          <w:szCs w:val="24"/>
        </w:rPr>
        <w:t>:</w:t>
      </w:r>
    </w:p>
    <w:p w:rsidR="00650E6F" w:rsidRPr="00F43654" w:rsidRDefault="008C5BD7" w:rsidP="00AD2E88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43654">
        <w:rPr>
          <w:rFonts w:ascii="Times New Roman" w:hAnsi="Times New Roman" w:cs="Times New Roman"/>
          <w:sz w:val="24"/>
          <w:szCs w:val="24"/>
        </w:rPr>
        <w:t>фамилия, имя, отчество автора</w:t>
      </w:r>
      <w:r w:rsidR="00650E6F" w:rsidRPr="00F43654">
        <w:rPr>
          <w:rFonts w:ascii="Times New Roman" w:hAnsi="Times New Roman" w:cs="Times New Roman"/>
          <w:sz w:val="24"/>
          <w:szCs w:val="24"/>
        </w:rPr>
        <w:t xml:space="preserve"> место работы, должность, ученое звание</w:t>
      </w:r>
    </w:p>
    <w:p w:rsidR="008C5BD7" w:rsidRPr="00F43654" w:rsidRDefault="00650E6F" w:rsidP="00AD2E8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43654">
        <w:rPr>
          <w:rFonts w:ascii="Times New Roman" w:hAnsi="Times New Roman" w:cs="Times New Roman"/>
          <w:sz w:val="24"/>
          <w:szCs w:val="24"/>
          <w:lang w:val="kk-KZ"/>
        </w:rPr>
        <w:t>(размещаются в правом верхнем углу листа)</w:t>
      </w:r>
    </w:p>
    <w:p w:rsidR="008C5BD7" w:rsidRPr="00F43654" w:rsidRDefault="008C5BD7" w:rsidP="00AD2E88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43654">
        <w:rPr>
          <w:rFonts w:ascii="Times New Roman" w:hAnsi="Times New Roman" w:cs="Times New Roman"/>
          <w:sz w:val="24"/>
          <w:szCs w:val="24"/>
        </w:rPr>
        <w:t>название статьи (прописными буквами в середине строки, без точки</w:t>
      </w:r>
      <w:r w:rsidR="00456EEA" w:rsidRPr="00F43654">
        <w:rPr>
          <w:rFonts w:ascii="Times New Roman" w:hAnsi="Times New Roman" w:cs="Times New Roman"/>
          <w:sz w:val="24"/>
          <w:szCs w:val="24"/>
        </w:rPr>
        <w:t>, жирным шрифтом</w:t>
      </w:r>
      <w:r w:rsidRPr="00F43654">
        <w:rPr>
          <w:rFonts w:ascii="Times New Roman" w:hAnsi="Times New Roman" w:cs="Times New Roman"/>
          <w:sz w:val="24"/>
          <w:szCs w:val="24"/>
        </w:rPr>
        <w:t>)</w:t>
      </w:r>
    </w:p>
    <w:p w:rsidR="008C5BD7" w:rsidRPr="00F43654" w:rsidRDefault="008C5BD7" w:rsidP="00AD2E88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43654">
        <w:rPr>
          <w:rFonts w:ascii="Times New Roman" w:hAnsi="Times New Roman" w:cs="Times New Roman"/>
          <w:sz w:val="24"/>
          <w:szCs w:val="24"/>
        </w:rPr>
        <w:t>краткая аннотация и ключевые слова на трех языках</w:t>
      </w:r>
    </w:p>
    <w:p w:rsidR="008C5BD7" w:rsidRPr="00F43654" w:rsidRDefault="008C5BD7" w:rsidP="00AD2E88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43654">
        <w:rPr>
          <w:rFonts w:ascii="Times New Roman" w:hAnsi="Times New Roman" w:cs="Times New Roman"/>
          <w:sz w:val="24"/>
          <w:szCs w:val="24"/>
        </w:rPr>
        <w:t>текст статьи</w:t>
      </w:r>
    </w:p>
    <w:p w:rsidR="00462CFE" w:rsidRPr="00F43654" w:rsidRDefault="008C5BD7" w:rsidP="00AD2E88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43654">
        <w:rPr>
          <w:rFonts w:ascii="Times New Roman" w:hAnsi="Times New Roman" w:cs="Times New Roman"/>
          <w:sz w:val="24"/>
          <w:szCs w:val="24"/>
        </w:rPr>
        <w:t xml:space="preserve">список литературы   </w:t>
      </w:r>
    </w:p>
    <w:p w:rsidR="008C5BD7" w:rsidRPr="00F43654" w:rsidRDefault="008C5BD7" w:rsidP="00D70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65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C5BD7" w:rsidRPr="00F43654" w:rsidRDefault="008C5BD7" w:rsidP="00D7001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43654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Pr="00F43654">
        <w:rPr>
          <w:rFonts w:ascii="Times New Roman" w:hAnsi="Times New Roman" w:cs="Times New Roman"/>
          <w:sz w:val="24"/>
          <w:szCs w:val="24"/>
        </w:rPr>
        <w:t xml:space="preserve">Сокращения и условные обозначения следует применять с их определением при первом упоминании. В тексте использовать типографские кавычки («»). </w:t>
      </w:r>
    </w:p>
    <w:p w:rsidR="00490EAF" w:rsidRDefault="00490EAF" w:rsidP="00D700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5BD7" w:rsidRPr="00F43654" w:rsidRDefault="008C5BD7" w:rsidP="00D7001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43654">
        <w:rPr>
          <w:rFonts w:ascii="Times New Roman" w:hAnsi="Times New Roman" w:cs="Times New Roman"/>
          <w:sz w:val="24"/>
          <w:szCs w:val="24"/>
        </w:rPr>
        <w:t>5. Ссылки на научные источники следует указывать в квадратных скобках порядковым номером, по мере упоминания, в соответствии со списком использованной литературы, например: [1, с. 15-17].</w:t>
      </w:r>
    </w:p>
    <w:p w:rsidR="00490EAF" w:rsidRDefault="00490EAF" w:rsidP="00D700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5BD7" w:rsidRPr="00F43654" w:rsidRDefault="008C5BD7" w:rsidP="00D7001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43654">
        <w:rPr>
          <w:rFonts w:ascii="Times New Roman" w:hAnsi="Times New Roman" w:cs="Times New Roman"/>
          <w:sz w:val="24"/>
          <w:szCs w:val="24"/>
        </w:rPr>
        <w:t>6. Библиография оформляется в конце статьи в следующей последовательности: автор (Ф.И.О.), название статьи, название источника (сборника, журнала и т.п.), место издания (город и издательство), месяц или номер (журнала, газет), год издания и номера страниц.</w:t>
      </w:r>
    </w:p>
    <w:p w:rsidR="00490EAF" w:rsidRDefault="00490EAF" w:rsidP="00D700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5BD7" w:rsidRPr="00F43654" w:rsidRDefault="008C5BD7" w:rsidP="00D700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654">
        <w:rPr>
          <w:rFonts w:ascii="Times New Roman" w:hAnsi="Times New Roman" w:cs="Times New Roman"/>
          <w:sz w:val="24"/>
          <w:szCs w:val="24"/>
        </w:rPr>
        <w:t>7. Статья сопровождается кратким резюме (2-3 предложения), содержащим информацию о тематике и проблематике статьи, цели и ее написания. Резюме должно быть предоставлено на казахском, русском и английском языках.</w:t>
      </w:r>
    </w:p>
    <w:p w:rsidR="00490EAF" w:rsidRDefault="00490EAF" w:rsidP="00D700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4E86" w:rsidRPr="00F43654" w:rsidRDefault="003A4E86" w:rsidP="00D700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654">
        <w:rPr>
          <w:rFonts w:ascii="Times New Roman" w:hAnsi="Times New Roman" w:cs="Times New Roman"/>
          <w:sz w:val="24"/>
          <w:szCs w:val="24"/>
        </w:rPr>
        <w:t>8. Указать номер вопроса конференции.</w:t>
      </w:r>
    </w:p>
    <w:p w:rsidR="008C5BD7" w:rsidRPr="00F43654" w:rsidRDefault="008C5BD7" w:rsidP="00D700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EAF" w:rsidRDefault="008C5BD7" w:rsidP="00D700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654">
        <w:rPr>
          <w:rFonts w:ascii="Times New Roman" w:hAnsi="Times New Roman" w:cs="Times New Roman"/>
          <w:sz w:val="24"/>
          <w:szCs w:val="24"/>
        </w:rPr>
        <w:t xml:space="preserve">За содержание представленного материала ответственность несет автор. </w:t>
      </w:r>
    </w:p>
    <w:p w:rsidR="008C5BD7" w:rsidRPr="00F43654" w:rsidRDefault="00AC0E2B" w:rsidP="00D700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654">
        <w:rPr>
          <w:rFonts w:ascii="Times New Roman" w:hAnsi="Times New Roman" w:cs="Times New Roman"/>
          <w:sz w:val="24"/>
          <w:szCs w:val="24"/>
        </w:rPr>
        <w:t>Оргкомитет</w:t>
      </w:r>
      <w:r w:rsidR="008C5BD7" w:rsidRPr="00F43654">
        <w:rPr>
          <w:rFonts w:ascii="Times New Roman" w:hAnsi="Times New Roman" w:cs="Times New Roman"/>
          <w:sz w:val="24"/>
          <w:szCs w:val="24"/>
        </w:rPr>
        <w:t xml:space="preserve"> оставляет за собой право отбора представленных материалов. </w:t>
      </w:r>
    </w:p>
    <w:p w:rsidR="008C5BD7" w:rsidRPr="00F43654" w:rsidRDefault="008C5BD7" w:rsidP="00D700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C5BD7" w:rsidRPr="00F43654" w:rsidRDefault="008C5BD7" w:rsidP="00D700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5BD7" w:rsidRPr="00F43654" w:rsidRDefault="008C5BD7" w:rsidP="00D70018">
      <w:pPr>
        <w:pStyle w:val="aa"/>
        <w:ind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8C5BD7" w:rsidRPr="00F43654" w:rsidRDefault="008C5BD7" w:rsidP="00D70018">
      <w:pPr>
        <w:pStyle w:val="aa"/>
        <w:ind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AC0E2B" w:rsidRPr="00F43654" w:rsidRDefault="00AC0E2B" w:rsidP="00D70018">
      <w:pPr>
        <w:pStyle w:val="aa"/>
        <w:ind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AC0E2B" w:rsidRPr="00F43654" w:rsidRDefault="00AC0E2B" w:rsidP="00D70018">
      <w:pPr>
        <w:pStyle w:val="aa"/>
        <w:ind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AC0E2B" w:rsidRPr="00F43654" w:rsidRDefault="00AC0E2B" w:rsidP="00D70018">
      <w:pPr>
        <w:pStyle w:val="aa"/>
        <w:ind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AC0E2B" w:rsidRPr="00F43654" w:rsidRDefault="00AC0E2B" w:rsidP="00D70018">
      <w:pPr>
        <w:pStyle w:val="aa"/>
        <w:ind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C15CD0" w:rsidRDefault="00C15CD0" w:rsidP="00D70018">
      <w:pPr>
        <w:pStyle w:val="aa"/>
        <w:ind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490EAF" w:rsidRPr="00F43654" w:rsidRDefault="00490EAF" w:rsidP="00D70018">
      <w:pPr>
        <w:pStyle w:val="aa"/>
        <w:ind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C15CD0" w:rsidRPr="00F43654" w:rsidRDefault="00C15CD0" w:rsidP="00D70018">
      <w:pPr>
        <w:pStyle w:val="aa"/>
        <w:ind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C15CD0" w:rsidRPr="00F43654" w:rsidRDefault="00C15CD0" w:rsidP="00D70018">
      <w:pPr>
        <w:pStyle w:val="aa"/>
        <w:ind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C15CD0" w:rsidRPr="00F43654" w:rsidRDefault="00C15CD0" w:rsidP="00D70018">
      <w:pPr>
        <w:pStyle w:val="aa"/>
        <w:ind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C15CD0" w:rsidRPr="00F43654" w:rsidRDefault="00C15CD0" w:rsidP="00D70018">
      <w:pPr>
        <w:pStyle w:val="aa"/>
        <w:ind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C15CD0" w:rsidRDefault="00C15CD0" w:rsidP="00D700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654">
        <w:rPr>
          <w:rFonts w:ascii="Times New Roman" w:hAnsi="Times New Roman" w:cs="Times New Roman"/>
          <w:b/>
          <w:sz w:val="28"/>
          <w:szCs w:val="28"/>
          <w:lang w:val="kk-KZ"/>
        </w:rPr>
        <w:t>Заявка</w:t>
      </w:r>
      <w:r w:rsidRPr="00F43654">
        <w:rPr>
          <w:rFonts w:ascii="Times New Roman" w:hAnsi="Times New Roman" w:cs="Times New Roman"/>
          <w:b/>
          <w:sz w:val="28"/>
          <w:szCs w:val="28"/>
        </w:rPr>
        <w:t xml:space="preserve"> участника конференции:</w:t>
      </w:r>
    </w:p>
    <w:p w:rsidR="00490EAF" w:rsidRPr="00F43654" w:rsidRDefault="00490EAF" w:rsidP="00D700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5521"/>
      </w:tblGrid>
      <w:tr w:rsidR="00C15CD0" w:rsidRPr="00F43654" w:rsidTr="00490EAF">
        <w:tc>
          <w:tcPr>
            <w:tcW w:w="3823" w:type="dxa"/>
            <w:shd w:val="clear" w:color="auto" w:fill="auto"/>
          </w:tcPr>
          <w:p w:rsidR="00C15CD0" w:rsidRPr="00F43654" w:rsidRDefault="00C15CD0" w:rsidP="00D700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654"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</w:p>
        </w:tc>
        <w:tc>
          <w:tcPr>
            <w:tcW w:w="5521" w:type="dxa"/>
            <w:shd w:val="clear" w:color="auto" w:fill="auto"/>
          </w:tcPr>
          <w:p w:rsidR="00C15CD0" w:rsidRPr="00F43654" w:rsidRDefault="00C15CD0" w:rsidP="00D700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5CD0" w:rsidRPr="00F43654" w:rsidTr="00490EAF">
        <w:tc>
          <w:tcPr>
            <w:tcW w:w="3823" w:type="dxa"/>
            <w:shd w:val="clear" w:color="auto" w:fill="auto"/>
          </w:tcPr>
          <w:p w:rsidR="00C15CD0" w:rsidRPr="00F43654" w:rsidRDefault="00C15CD0" w:rsidP="00D700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654">
              <w:rPr>
                <w:rFonts w:ascii="Times New Roman" w:hAnsi="Times New Roman" w:cs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5521" w:type="dxa"/>
            <w:shd w:val="clear" w:color="auto" w:fill="auto"/>
          </w:tcPr>
          <w:p w:rsidR="00C15CD0" w:rsidRPr="00F43654" w:rsidRDefault="00C15CD0" w:rsidP="00D700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5CD0" w:rsidRPr="00F43654" w:rsidTr="00490EAF">
        <w:tc>
          <w:tcPr>
            <w:tcW w:w="3823" w:type="dxa"/>
            <w:shd w:val="clear" w:color="auto" w:fill="auto"/>
          </w:tcPr>
          <w:p w:rsidR="00C15CD0" w:rsidRPr="00F43654" w:rsidRDefault="00C15CD0" w:rsidP="00D700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654">
              <w:rPr>
                <w:rFonts w:ascii="Times New Roman" w:hAnsi="Times New Roman" w:cs="Times New Roman"/>
                <w:b/>
                <w:sz w:val="28"/>
                <w:szCs w:val="28"/>
              </w:rPr>
              <w:t>Отчество</w:t>
            </w:r>
          </w:p>
        </w:tc>
        <w:tc>
          <w:tcPr>
            <w:tcW w:w="5521" w:type="dxa"/>
            <w:shd w:val="clear" w:color="auto" w:fill="auto"/>
          </w:tcPr>
          <w:p w:rsidR="00C15CD0" w:rsidRPr="00F43654" w:rsidRDefault="00C15CD0" w:rsidP="00D700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5CD0" w:rsidRPr="00F43654" w:rsidTr="00490EAF">
        <w:tc>
          <w:tcPr>
            <w:tcW w:w="3823" w:type="dxa"/>
            <w:shd w:val="clear" w:color="auto" w:fill="auto"/>
          </w:tcPr>
          <w:p w:rsidR="00C15CD0" w:rsidRPr="00F43654" w:rsidRDefault="00C15CD0" w:rsidP="00D700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654">
              <w:rPr>
                <w:rFonts w:ascii="Times New Roman" w:hAnsi="Times New Roman" w:cs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5521" w:type="dxa"/>
            <w:shd w:val="clear" w:color="auto" w:fill="auto"/>
          </w:tcPr>
          <w:p w:rsidR="00C15CD0" w:rsidRPr="00F43654" w:rsidRDefault="00C15CD0" w:rsidP="00D700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5CD0" w:rsidRPr="00F43654" w:rsidTr="00490EAF">
        <w:tc>
          <w:tcPr>
            <w:tcW w:w="3823" w:type="dxa"/>
            <w:shd w:val="clear" w:color="auto" w:fill="auto"/>
          </w:tcPr>
          <w:p w:rsidR="00C15CD0" w:rsidRPr="00F43654" w:rsidRDefault="00C15CD0" w:rsidP="00D700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654">
              <w:rPr>
                <w:rFonts w:ascii="Times New Roman" w:hAnsi="Times New Roman" w:cs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5521" w:type="dxa"/>
            <w:shd w:val="clear" w:color="auto" w:fill="auto"/>
          </w:tcPr>
          <w:p w:rsidR="00C15CD0" w:rsidRPr="00F43654" w:rsidRDefault="00C15CD0" w:rsidP="00D700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5CD0" w:rsidRPr="00F43654" w:rsidTr="00490EAF">
        <w:tc>
          <w:tcPr>
            <w:tcW w:w="3823" w:type="dxa"/>
            <w:shd w:val="clear" w:color="auto" w:fill="auto"/>
          </w:tcPr>
          <w:p w:rsidR="00C15CD0" w:rsidRPr="00F43654" w:rsidRDefault="00C15CD0" w:rsidP="00D700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654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работы, должность</w:t>
            </w:r>
          </w:p>
        </w:tc>
        <w:tc>
          <w:tcPr>
            <w:tcW w:w="5521" w:type="dxa"/>
            <w:shd w:val="clear" w:color="auto" w:fill="auto"/>
          </w:tcPr>
          <w:p w:rsidR="00C15CD0" w:rsidRPr="00F43654" w:rsidRDefault="00C15CD0" w:rsidP="00D700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5CD0" w:rsidRPr="00F43654" w:rsidTr="00490EAF">
        <w:tc>
          <w:tcPr>
            <w:tcW w:w="3823" w:type="dxa"/>
            <w:shd w:val="clear" w:color="auto" w:fill="auto"/>
          </w:tcPr>
          <w:p w:rsidR="00C15CD0" w:rsidRPr="00F43654" w:rsidRDefault="00C15CD0" w:rsidP="00D700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654">
              <w:rPr>
                <w:rFonts w:ascii="Times New Roman" w:hAnsi="Times New Roman" w:cs="Times New Roman"/>
                <w:b/>
                <w:sz w:val="28"/>
                <w:szCs w:val="28"/>
              </w:rPr>
              <w:t>Ученая степень, звание</w:t>
            </w:r>
          </w:p>
        </w:tc>
        <w:tc>
          <w:tcPr>
            <w:tcW w:w="5521" w:type="dxa"/>
            <w:shd w:val="clear" w:color="auto" w:fill="auto"/>
          </w:tcPr>
          <w:p w:rsidR="00C15CD0" w:rsidRPr="00F43654" w:rsidRDefault="00C15CD0" w:rsidP="00D700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5CD0" w:rsidRPr="00F43654" w:rsidTr="00490EAF">
        <w:tc>
          <w:tcPr>
            <w:tcW w:w="3823" w:type="dxa"/>
            <w:shd w:val="clear" w:color="auto" w:fill="auto"/>
          </w:tcPr>
          <w:p w:rsidR="00C15CD0" w:rsidRPr="00F43654" w:rsidRDefault="00C15CD0" w:rsidP="00D700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436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Для доклада и статьи указать номер вопроса</w:t>
            </w:r>
          </w:p>
        </w:tc>
        <w:tc>
          <w:tcPr>
            <w:tcW w:w="5521" w:type="dxa"/>
            <w:shd w:val="clear" w:color="auto" w:fill="auto"/>
          </w:tcPr>
          <w:p w:rsidR="00C15CD0" w:rsidRPr="00F43654" w:rsidRDefault="00C15CD0" w:rsidP="00D700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5CD0" w:rsidRPr="00F43654" w:rsidTr="00490EAF">
        <w:tc>
          <w:tcPr>
            <w:tcW w:w="3823" w:type="dxa"/>
            <w:shd w:val="clear" w:color="auto" w:fill="auto"/>
          </w:tcPr>
          <w:p w:rsidR="00C15CD0" w:rsidRPr="00F43654" w:rsidRDefault="00C15CD0" w:rsidP="00D700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654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</w:p>
        </w:tc>
        <w:tc>
          <w:tcPr>
            <w:tcW w:w="5521" w:type="dxa"/>
            <w:shd w:val="clear" w:color="auto" w:fill="auto"/>
          </w:tcPr>
          <w:p w:rsidR="00C15CD0" w:rsidRPr="00F43654" w:rsidRDefault="00C15CD0" w:rsidP="00D700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5CD0" w:rsidRPr="00F43654" w:rsidTr="00490EAF">
        <w:tc>
          <w:tcPr>
            <w:tcW w:w="3823" w:type="dxa"/>
            <w:shd w:val="clear" w:color="auto" w:fill="auto"/>
          </w:tcPr>
          <w:p w:rsidR="00C15CD0" w:rsidRPr="00F43654" w:rsidRDefault="00C15CD0" w:rsidP="00D700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6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521" w:type="dxa"/>
            <w:shd w:val="clear" w:color="auto" w:fill="auto"/>
          </w:tcPr>
          <w:p w:rsidR="00C15CD0" w:rsidRPr="00F43654" w:rsidRDefault="00C15CD0" w:rsidP="00D700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0EAF" w:rsidRPr="00F43654" w:rsidTr="00490EAF">
        <w:tc>
          <w:tcPr>
            <w:tcW w:w="9344" w:type="dxa"/>
            <w:gridSpan w:val="2"/>
            <w:shd w:val="clear" w:color="auto" w:fill="auto"/>
          </w:tcPr>
          <w:p w:rsidR="00490EAF" w:rsidRPr="00F43654" w:rsidRDefault="00490EAF" w:rsidP="00490E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654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Предполагаемая форма участия в конференции:</w:t>
            </w:r>
          </w:p>
          <w:p w:rsidR="00490EAF" w:rsidRPr="00F43654" w:rsidRDefault="00490EAF" w:rsidP="00490E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36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(отметьте нужное)</w:t>
            </w:r>
          </w:p>
          <w:p w:rsidR="00490EAF" w:rsidRPr="00F43654" w:rsidRDefault="00490EAF" w:rsidP="00490EAF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654">
              <w:rPr>
                <w:rFonts w:ascii="Times New Roman" w:hAnsi="Times New Roman" w:cs="Times New Roman"/>
                <w:b/>
                <w:sz w:val="28"/>
                <w:szCs w:val="28"/>
              </w:rPr>
              <w:t>Заочная</w:t>
            </w:r>
          </w:p>
          <w:p w:rsidR="00490EAF" w:rsidRPr="00F43654" w:rsidRDefault="00490EAF" w:rsidP="00490EAF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654">
              <w:rPr>
                <w:rFonts w:ascii="Times New Roman" w:hAnsi="Times New Roman" w:cs="Times New Roman"/>
                <w:b/>
                <w:sz w:val="28"/>
                <w:szCs w:val="28"/>
              </w:rPr>
              <w:t>Очная</w:t>
            </w:r>
          </w:p>
          <w:p w:rsidR="00490EAF" w:rsidRPr="00F43654" w:rsidRDefault="00490EAF" w:rsidP="00490EAF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6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Опубликование тезисов            </w:t>
            </w:r>
          </w:p>
          <w:p w:rsidR="00490EAF" w:rsidRPr="00F43654" w:rsidRDefault="00490EAF" w:rsidP="00490EAF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654">
              <w:rPr>
                <w:rFonts w:ascii="Times New Roman" w:hAnsi="Times New Roman" w:cs="Times New Roman"/>
                <w:b/>
                <w:sz w:val="28"/>
                <w:szCs w:val="28"/>
              </w:rPr>
              <w:t>Выступление с докладом</w:t>
            </w:r>
          </w:p>
        </w:tc>
      </w:tr>
    </w:tbl>
    <w:p w:rsidR="00AC0E2B" w:rsidRPr="00F43654" w:rsidRDefault="00AC0E2B" w:rsidP="00D70018">
      <w:pPr>
        <w:pStyle w:val="aa"/>
        <w:ind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AC0E2B" w:rsidRPr="00F43654" w:rsidRDefault="00AC0E2B" w:rsidP="00D70018">
      <w:pPr>
        <w:pStyle w:val="aa"/>
        <w:ind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F87965" w:rsidRPr="00F43654" w:rsidRDefault="00F87965" w:rsidP="00D70018">
      <w:pPr>
        <w:pStyle w:val="aa"/>
        <w:ind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8C5BD7" w:rsidRPr="00F43654" w:rsidRDefault="008C5BD7" w:rsidP="00D70018">
      <w:pPr>
        <w:pStyle w:val="aa"/>
        <w:ind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112539" w:rsidRPr="00F43654" w:rsidRDefault="00112539" w:rsidP="00D70018">
      <w:pPr>
        <w:pStyle w:val="aa"/>
        <w:ind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112539" w:rsidRPr="00F43654" w:rsidRDefault="00112539" w:rsidP="00D70018">
      <w:pPr>
        <w:pStyle w:val="aa"/>
        <w:ind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112539" w:rsidRPr="00F43654" w:rsidRDefault="00112539" w:rsidP="00D70018">
      <w:pPr>
        <w:pStyle w:val="aa"/>
        <w:ind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112539" w:rsidRPr="00F43654" w:rsidRDefault="00112539" w:rsidP="00D70018">
      <w:pPr>
        <w:pStyle w:val="aa"/>
        <w:ind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112539" w:rsidRPr="00F43654" w:rsidRDefault="00112539" w:rsidP="00D70018">
      <w:pPr>
        <w:pStyle w:val="aa"/>
        <w:ind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112539" w:rsidRPr="00F43654" w:rsidRDefault="00112539" w:rsidP="00D70018">
      <w:pPr>
        <w:pStyle w:val="aa"/>
        <w:ind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112539" w:rsidRPr="00F43654" w:rsidRDefault="00112539" w:rsidP="00D70018">
      <w:pPr>
        <w:pStyle w:val="aa"/>
        <w:ind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112539" w:rsidRPr="00F43654" w:rsidRDefault="00112539" w:rsidP="00D70018">
      <w:pPr>
        <w:pStyle w:val="aa"/>
        <w:ind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112539" w:rsidRPr="00F43654" w:rsidRDefault="00112539" w:rsidP="00D70018">
      <w:pPr>
        <w:pStyle w:val="aa"/>
        <w:ind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112539" w:rsidRPr="00F43654" w:rsidRDefault="00112539" w:rsidP="00D70018">
      <w:pPr>
        <w:pStyle w:val="aa"/>
        <w:ind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112539" w:rsidRPr="00F43654" w:rsidRDefault="00112539" w:rsidP="00D70018">
      <w:pPr>
        <w:pStyle w:val="aa"/>
        <w:ind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112539" w:rsidRPr="00F43654" w:rsidRDefault="00112539" w:rsidP="00D70018">
      <w:pPr>
        <w:pStyle w:val="aa"/>
        <w:ind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112539" w:rsidRPr="00F43654" w:rsidRDefault="00112539" w:rsidP="00D70018">
      <w:pPr>
        <w:pStyle w:val="aa"/>
        <w:ind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112539" w:rsidRPr="00F43654" w:rsidRDefault="00112539" w:rsidP="00D70018">
      <w:pPr>
        <w:pStyle w:val="aa"/>
        <w:ind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112539" w:rsidRPr="00F43654" w:rsidRDefault="00112539" w:rsidP="00D70018">
      <w:pPr>
        <w:pStyle w:val="aa"/>
        <w:ind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112539" w:rsidRPr="00F43654" w:rsidRDefault="00112539" w:rsidP="00D70018">
      <w:pPr>
        <w:pStyle w:val="aa"/>
        <w:ind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112539" w:rsidRPr="00F43654" w:rsidRDefault="00112539" w:rsidP="00D70018">
      <w:pPr>
        <w:pStyle w:val="aa"/>
        <w:ind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112539" w:rsidRPr="00F43654" w:rsidRDefault="00112539" w:rsidP="00D70018">
      <w:pPr>
        <w:pStyle w:val="aa"/>
        <w:ind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112539" w:rsidRPr="00F43654" w:rsidRDefault="00112539" w:rsidP="00D70018">
      <w:pPr>
        <w:pStyle w:val="aa"/>
        <w:ind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112539" w:rsidRPr="00F43654" w:rsidRDefault="00112539" w:rsidP="00D70018">
      <w:pPr>
        <w:pStyle w:val="aa"/>
        <w:ind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112539" w:rsidRPr="00F43654" w:rsidRDefault="00112539" w:rsidP="00D70018">
      <w:pPr>
        <w:pStyle w:val="aa"/>
        <w:ind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112539" w:rsidRPr="00F43654" w:rsidRDefault="00112539" w:rsidP="00D70018">
      <w:pPr>
        <w:pStyle w:val="aa"/>
        <w:ind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112539" w:rsidRPr="00F43654" w:rsidRDefault="00112539" w:rsidP="00D70018">
      <w:pPr>
        <w:pStyle w:val="aa"/>
        <w:ind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112539" w:rsidRPr="00F43654" w:rsidRDefault="00112539" w:rsidP="00D70018">
      <w:pPr>
        <w:pStyle w:val="aa"/>
        <w:ind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112539" w:rsidRPr="00F43654" w:rsidRDefault="00112539" w:rsidP="00D70018">
      <w:pPr>
        <w:pStyle w:val="aa"/>
        <w:ind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112539" w:rsidRPr="00F43654" w:rsidRDefault="00112539" w:rsidP="00D70018">
      <w:pPr>
        <w:pStyle w:val="aa"/>
        <w:ind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8C5BD7" w:rsidRPr="00F43654" w:rsidRDefault="008C5BD7" w:rsidP="00D70018">
      <w:pPr>
        <w:pStyle w:val="aa"/>
        <w:ind w:firstLine="426"/>
        <w:jc w:val="right"/>
        <w:rPr>
          <w:rFonts w:ascii="Times New Roman" w:hAnsi="Times New Roman"/>
          <w:i/>
          <w:sz w:val="24"/>
          <w:szCs w:val="24"/>
          <w:lang w:val="kk-KZ"/>
        </w:rPr>
      </w:pPr>
      <w:r w:rsidRPr="00F43654">
        <w:rPr>
          <w:rFonts w:ascii="Times New Roman" w:hAnsi="Times New Roman"/>
          <w:i/>
          <w:sz w:val="24"/>
          <w:szCs w:val="24"/>
          <w:lang w:val="kk-KZ"/>
        </w:rPr>
        <w:t>Приложение 1</w:t>
      </w:r>
    </w:p>
    <w:p w:rsidR="008C5BD7" w:rsidRPr="00F43654" w:rsidRDefault="008C5BD7" w:rsidP="00D70018">
      <w:pPr>
        <w:pStyle w:val="aa"/>
        <w:ind w:firstLine="426"/>
        <w:rPr>
          <w:rFonts w:ascii="Times New Roman" w:hAnsi="Times New Roman"/>
          <w:i/>
          <w:sz w:val="24"/>
          <w:szCs w:val="24"/>
          <w:lang w:val="kk-KZ"/>
        </w:rPr>
      </w:pPr>
    </w:p>
    <w:p w:rsidR="008C5BD7" w:rsidRPr="00F43654" w:rsidRDefault="008C5BD7" w:rsidP="00D70018">
      <w:pPr>
        <w:pStyle w:val="aa"/>
        <w:ind w:firstLine="426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8C5BD7" w:rsidRPr="00F43654" w:rsidRDefault="008C5BD7" w:rsidP="00490EAF">
      <w:pPr>
        <w:pStyle w:val="aa"/>
        <w:ind w:left="5954" w:hanging="142"/>
        <w:rPr>
          <w:rFonts w:ascii="Times New Roman" w:hAnsi="Times New Roman"/>
          <w:sz w:val="24"/>
          <w:szCs w:val="24"/>
          <w:lang w:val="kk-KZ"/>
        </w:rPr>
      </w:pPr>
      <w:r w:rsidRPr="00F43654">
        <w:rPr>
          <w:rFonts w:ascii="Times New Roman" w:hAnsi="Times New Roman"/>
          <w:i/>
          <w:sz w:val="24"/>
          <w:szCs w:val="24"/>
          <w:lang w:val="kk-KZ"/>
        </w:rPr>
        <w:t xml:space="preserve">                                                                    </w:t>
      </w:r>
      <w:r w:rsidR="00D74C88" w:rsidRPr="00F43654">
        <w:rPr>
          <w:rFonts w:ascii="Times New Roman" w:hAnsi="Times New Roman"/>
          <w:i/>
          <w:sz w:val="24"/>
          <w:szCs w:val="24"/>
          <w:lang w:val="kk-KZ"/>
        </w:rPr>
        <w:t xml:space="preserve">Тенгебаев А.Ж., </w:t>
      </w:r>
      <w:r w:rsidRPr="00F43654">
        <w:rPr>
          <w:rFonts w:ascii="Times New Roman" w:hAnsi="Times New Roman"/>
          <w:i/>
          <w:sz w:val="24"/>
          <w:szCs w:val="24"/>
          <w:lang w:val="kk-KZ"/>
        </w:rPr>
        <w:t xml:space="preserve">  </w:t>
      </w:r>
      <w:r w:rsidRPr="00F43654">
        <w:rPr>
          <w:rFonts w:ascii="Times New Roman" w:hAnsi="Times New Roman"/>
          <w:sz w:val="24"/>
          <w:szCs w:val="24"/>
          <w:lang w:val="kk-KZ"/>
        </w:rPr>
        <w:t>к.и.н., доцент</w:t>
      </w:r>
      <w:r w:rsidR="00490EAF">
        <w:rPr>
          <w:rFonts w:ascii="Times New Roman" w:hAnsi="Times New Roman"/>
          <w:sz w:val="24"/>
          <w:szCs w:val="24"/>
          <w:lang w:val="kk-KZ"/>
        </w:rPr>
        <w:t>,</w:t>
      </w:r>
      <w:r w:rsidRPr="00F43654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</w:t>
      </w:r>
    </w:p>
    <w:p w:rsidR="00D74C88" w:rsidRPr="00F43654" w:rsidRDefault="008C5BD7" w:rsidP="00490EAF">
      <w:pPr>
        <w:pStyle w:val="aa"/>
        <w:ind w:left="5954"/>
        <w:rPr>
          <w:rFonts w:ascii="Times New Roman" w:hAnsi="Times New Roman"/>
          <w:sz w:val="24"/>
          <w:szCs w:val="24"/>
          <w:lang w:val="kk-KZ"/>
        </w:rPr>
      </w:pPr>
      <w:r w:rsidRPr="00F43654">
        <w:rPr>
          <w:rFonts w:ascii="Times New Roman" w:hAnsi="Times New Roman"/>
          <w:sz w:val="24"/>
          <w:szCs w:val="24"/>
          <w:lang w:val="kk-KZ"/>
        </w:rPr>
        <w:t xml:space="preserve">декан </w:t>
      </w:r>
      <w:r w:rsidR="00D74C88" w:rsidRPr="00F4365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6640D" w:rsidRPr="00F43654">
        <w:rPr>
          <w:rFonts w:ascii="Times New Roman" w:hAnsi="Times New Roman"/>
          <w:sz w:val="24"/>
          <w:szCs w:val="24"/>
          <w:lang w:val="kk-KZ"/>
        </w:rPr>
        <w:t xml:space="preserve">юридического </w:t>
      </w:r>
      <w:r w:rsidR="00490EAF">
        <w:rPr>
          <w:rFonts w:ascii="Times New Roman" w:hAnsi="Times New Roman"/>
          <w:sz w:val="24"/>
          <w:szCs w:val="24"/>
          <w:lang w:val="kk-KZ"/>
        </w:rPr>
        <w:t>ф</w:t>
      </w:r>
      <w:r w:rsidRPr="00F43654">
        <w:rPr>
          <w:rFonts w:ascii="Times New Roman" w:hAnsi="Times New Roman"/>
          <w:sz w:val="24"/>
          <w:szCs w:val="24"/>
          <w:lang w:val="kk-KZ"/>
        </w:rPr>
        <w:t xml:space="preserve">акультета </w:t>
      </w:r>
      <w:r w:rsidR="00D74C88" w:rsidRPr="00F43654">
        <w:rPr>
          <w:rFonts w:ascii="Times New Roman" w:hAnsi="Times New Roman"/>
          <w:sz w:val="24"/>
          <w:szCs w:val="24"/>
          <w:lang w:val="kk-KZ"/>
        </w:rPr>
        <w:t xml:space="preserve">                     </w:t>
      </w:r>
    </w:p>
    <w:p w:rsidR="008C5BD7" w:rsidRPr="00F43654" w:rsidRDefault="00D74C88" w:rsidP="00490EAF">
      <w:pPr>
        <w:pStyle w:val="aa"/>
        <w:tabs>
          <w:tab w:val="left" w:pos="5954"/>
        </w:tabs>
        <w:ind w:left="5954" w:hanging="3544"/>
        <w:rPr>
          <w:rFonts w:ascii="Times New Roman" w:hAnsi="Times New Roman"/>
          <w:sz w:val="24"/>
          <w:szCs w:val="24"/>
          <w:lang w:val="kk-KZ"/>
        </w:rPr>
      </w:pPr>
      <w:r w:rsidRPr="00F43654">
        <w:rPr>
          <w:rFonts w:ascii="Times New Roman" w:hAnsi="Times New Roman"/>
          <w:sz w:val="24"/>
          <w:szCs w:val="24"/>
          <w:lang w:val="kk-KZ"/>
        </w:rPr>
        <w:t xml:space="preserve">                             </w:t>
      </w:r>
      <w:r w:rsidR="00490EAF">
        <w:rPr>
          <w:rFonts w:ascii="Times New Roman" w:hAnsi="Times New Roman"/>
          <w:sz w:val="24"/>
          <w:szCs w:val="24"/>
          <w:lang w:val="kk-KZ"/>
        </w:rPr>
        <w:t xml:space="preserve">                              </w:t>
      </w:r>
      <w:r w:rsidR="008C5BD7" w:rsidRPr="00F43654">
        <w:rPr>
          <w:rFonts w:ascii="Times New Roman" w:hAnsi="Times New Roman"/>
          <w:sz w:val="24"/>
          <w:szCs w:val="24"/>
          <w:lang w:val="kk-KZ"/>
        </w:rPr>
        <w:t>ЕНУ им.Л.Н.Гумилева</w:t>
      </w:r>
    </w:p>
    <w:p w:rsidR="008C5BD7" w:rsidRPr="00F43654" w:rsidRDefault="008C5BD7" w:rsidP="00490EAF">
      <w:pPr>
        <w:pStyle w:val="aa"/>
        <w:ind w:firstLine="2410"/>
        <w:rPr>
          <w:rFonts w:ascii="Times New Roman" w:hAnsi="Times New Roman"/>
          <w:b/>
          <w:sz w:val="24"/>
          <w:szCs w:val="24"/>
          <w:lang w:val="kk-KZ"/>
        </w:rPr>
      </w:pPr>
    </w:p>
    <w:p w:rsidR="00112539" w:rsidRPr="00F43654" w:rsidRDefault="00112539" w:rsidP="00D70018">
      <w:pPr>
        <w:pStyle w:val="aa"/>
        <w:ind w:firstLine="426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C5BD7" w:rsidRPr="00F43654" w:rsidRDefault="008C5BD7" w:rsidP="00D70018">
      <w:pPr>
        <w:pStyle w:val="aa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F43654">
        <w:rPr>
          <w:rFonts w:ascii="Times New Roman" w:hAnsi="Times New Roman"/>
          <w:b/>
          <w:sz w:val="24"/>
          <w:szCs w:val="24"/>
        </w:rPr>
        <w:t xml:space="preserve">Нормативно-правовые акты Республики Казахстан и Российской Федерации в сфере безопасности (1990- </w:t>
      </w:r>
      <w:r w:rsidRPr="00F43654">
        <w:rPr>
          <w:rFonts w:ascii="Times New Roman" w:hAnsi="Times New Roman"/>
          <w:b/>
          <w:sz w:val="24"/>
          <w:szCs w:val="24"/>
          <w:lang w:val="kk-KZ"/>
        </w:rPr>
        <w:t>годы</w:t>
      </w:r>
      <w:r w:rsidRPr="00F43654">
        <w:rPr>
          <w:rFonts w:ascii="Times New Roman" w:hAnsi="Times New Roman"/>
          <w:b/>
          <w:sz w:val="24"/>
          <w:szCs w:val="24"/>
        </w:rPr>
        <w:t>)</w:t>
      </w:r>
    </w:p>
    <w:p w:rsidR="008C5BD7" w:rsidRPr="00F43654" w:rsidRDefault="008C5BD7" w:rsidP="00D70018">
      <w:pPr>
        <w:spacing w:after="0"/>
        <w:rPr>
          <w:rFonts w:ascii="Times New Roman" w:hAnsi="Times New Roman" w:cs="Times New Roman"/>
          <w:i/>
        </w:rPr>
      </w:pPr>
    </w:p>
    <w:p w:rsidR="008C5BD7" w:rsidRPr="00F43654" w:rsidRDefault="008C5BD7" w:rsidP="00D7001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43654">
        <w:rPr>
          <w:rFonts w:ascii="Times New Roman" w:hAnsi="Times New Roman" w:cs="Times New Roman"/>
          <w:b/>
        </w:rPr>
        <w:t>Аннотация.</w:t>
      </w:r>
    </w:p>
    <w:p w:rsidR="008C5BD7" w:rsidRPr="00F43654" w:rsidRDefault="008C5BD7" w:rsidP="00D700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654">
        <w:rPr>
          <w:rFonts w:ascii="Times New Roman" w:hAnsi="Times New Roman" w:cs="Times New Roman"/>
        </w:rPr>
        <w:t>В данной статье проанализированы законодательные акты Республики Казахстан и Российской Федерации, которые являются основой национальной безопасности обоих государств.</w:t>
      </w:r>
    </w:p>
    <w:p w:rsidR="008C5BD7" w:rsidRPr="00F43654" w:rsidRDefault="008C5BD7" w:rsidP="00D70018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43654">
        <w:rPr>
          <w:rFonts w:ascii="Times New Roman" w:hAnsi="Times New Roman" w:cs="Times New Roman"/>
          <w:i/>
          <w:lang w:val="kk-KZ"/>
        </w:rPr>
        <w:t>Ключевые слова</w:t>
      </w:r>
      <w:r w:rsidRPr="00F43654">
        <w:rPr>
          <w:rFonts w:ascii="Times New Roman" w:hAnsi="Times New Roman" w:cs="Times New Roman"/>
          <w:i/>
        </w:rPr>
        <w:t xml:space="preserve">: </w:t>
      </w:r>
      <w:r w:rsidRPr="00F43654">
        <w:rPr>
          <w:rFonts w:ascii="Times New Roman" w:hAnsi="Times New Roman" w:cs="Times New Roman"/>
          <w:lang w:val="kk-KZ"/>
        </w:rPr>
        <w:t>Национальная безопасность</w:t>
      </w:r>
      <w:r w:rsidRPr="00F43654">
        <w:rPr>
          <w:rFonts w:ascii="Times New Roman" w:hAnsi="Times New Roman" w:cs="Times New Roman"/>
        </w:rPr>
        <w:t xml:space="preserve">, </w:t>
      </w:r>
      <w:r w:rsidRPr="00F43654">
        <w:rPr>
          <w:rFonts w:ascii="Times New Roman" w:hAnsi="Times New Roman" w:cs="Times New Roman"/>
          <w:lang w:val="kk-KZ"/>
        </w:rPr>
        <w:t>национальные интересы, военная доктрина, военная безопасность, угроза безопасности.</w:t>
      </w:r>
    </w:p>
    <w:p w:rsidR="00112539" w:rsidRPr="00F43654" w:rsidRDefault="00112539" w:rsidP="00D7001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8C5BD7" w:rsidRPr="00F43654" w:rsidRDefault="008C5BD7" w:rsidP="00D70018">
      <w:pPr>
        <w:pStyle w:val="aa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F43654">
        <w:rPr>
          <w:rFonts w:ascii="Times New Roman" w:hAnsi="Times New Roman"/>
          <w:b/>
          <w:sz w:val="24"/>
          <w:szCs w:val="24"/>
          <w:lang w:val="kk-KZ"/>
        </w:rPr>
        <w:t>Түйін</w:t>
      </w:r>
    </w:p>
    <w:p w:rsidR="008C5BD7" w:rsidRPr="00F43654" w:rsidRDefault="008C5BD7" w:rsidP="00D7001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43654">
        <w:rPr>
          <w:rFonts w:ascii="Times New Roman" w:hAnsi="Times New Roman" w:cs="Times New Roman"/>
          <w:lang w:val="kk-KZ"/>
        </w:rPr>
        <w:t xml:space="preserve">Бұл мақалада Қазақстан Республикасы мен Ресей Федерациясының қауіпсіздік саласындағы нормативті-құқықтық актілерге  кең түрде анализ берілген. </w:t>
      </w:r>
    </w:p>
    <w:p w:rsidR="008C5BD7" w:rsidRPr="00F43654" w:rsidRDefault="008C5BD7" w:rsidP="00D70018">
      <w:pPr>
        <w:pStyle w:val="aa"/>
        <w:jc w:val="both"/>
        <w:rPr>
          <w:rFonts w:ascii="Times New Roman" w:hAnsi="Times New Roman"/>
          <w:sz w:val="24"/>
          <w:szCs w:val="24"/>
          <w:lang w:val="kk-KZ"/>
        </w:rPr>
      </w:pPr>
      <w:r w:rsidRPr="00F43654">
        <w:rPr>
          <w:rFonts w:ascii="Times New Roman" w:hAnsi="Times New Roman"/>
          <w:i/>
          <w:sz w:val="24"/>
          <w:szCs w:val="24"/>
          <w:lang w:val="kk-KZ"/>
        </w:rPr>
        <w:t>Кілтті сөздер:</w:t>
      </w:r>
      <w:r w:rsidRPr="00F43654">
        <w:rPr>
          <w:rFonts w:ascii="Times New Roman" w:hAnsi="Times New Roman"/>
          <w:sz w:val="24"/>
          <w:szCs w:val="24"/>
          <w:lang w:val="kk-KZ"/>
        </w:rPr>
        <w:t>ұлттық қауіпсіздік, ұлттық мүдде, әскери доктрина, әскери қауіпсіздік, қауіпсіздік қатері.</w:t>
      </w:r>
    </w:p>
    <w:p w:rsidR="008C5BD7" w:rsidRPr="00F43654" w:rsidRDefault="008C5BD7" w:rsidP="00D7001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8C5BD7" w:rsidRPr="00F43654" w:rsidRDefault="008C5BD7" w:rsidP="00D70018">
      <w:pPr>
        <w:pStyle w:val="aa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43654">
        <w:rPr>
          <w:rFonts w:ascii="Times New Roman" w:hAnsi="Times New Roman"/>
          <w:b/>
          <w:sz w:val="24"/>
          <w:szCs w:val="24"/>
          <w:lang w:val="en-US"/>
        </w:rPr>
        <w:t>Abstract</w:t>
      </w:r>
    </w:p>
    <w:p w:rsidR="008C5BD7" w:rsidRPr="00F43654" w:rsidRDefault="008C5BD7" w:rsidP="00D7001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43654">
        <w:rPr>
          <w:rFonts w:ascii="Times New Roman" w:hAnsi="Times New Roman" w:cs="Times New Roman"/>
          <w:lang w:val="en-US"/>
        </w:rPr>
        <w:t xml:space="preserve">This article aims to analyze the legislative acts of the </w:t>
      </w:r>
      <w:smartTag w:uri="urn:schemas-microsoft-com:office:smarttags" w:element="PlaceType">
        <w:r w:rsidRPr="00F43654">
          <w:rPr>
            <w:rFonts w:ascii="Times New Roman" w:hAnsi="Times New Roman" w:cs="Times New Roman"/>
            <w:lang w:val="en-US"/>
          </w:rPr>
          <w:t>Republic</w:t>
        </w:r>
      </w:smartTag>
      <w:r w:rsidRPr="00F43654">
        <w:rPr>
          <w:rFonts w:ascii="Times New Roman" w:hAnsi="Times New Roman" w:cs="Times New Roman"/>
          <w:lang w:val="en-US"/>
        </w:rPr>
        <w:t xml:space="preserve"> of </w:t>
      </w:r>
      <w:smartTag w:uri="urn:schemas-microsoft-com:office:smarttags" w:element="PlaceName">
        <w:r w:rsidRPr="00F43654">
          <w:rPr>
            <w:rFonts w:ascii="Times New Roman" w:hAnsi="Times New Roman" w:cs="Times New Roman"/>
            <w:lang w:val="en-US"/>
          </w:rPr>
          <w:t>Kazakhstan</w:t>
        </w:r>
      </w:smartTag>
      <w:r w:rsidRPr="00F43654">
        <w:rPr>
          <w:rFonts w:ascii="Times New Roman" w:hAnsi="Times New Roman" w:cs="Times New Roman"/>
          <w:lang w:val="en-US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 w:rsidRPr="00F43654">
            <w:rPr>
              <w:rFonts w:ascii="Times New Roman" w:hAnsi="Times New Roman" w:cs="Times New Roman"/>
              <w:lang w:val="en-US"/>
            </w:rPr>
            <w:t>Russian Federation</w:t>
          </w:r>
        </w:smartTag>
      </w:smartTag>
      <w:r w:rsidRPr="00F43654">
        <w:rPr>
          <w:rFonts w:ascii="Times New Roman" w:hAnsi="Times New Roman" w:cs="Times New Roman"/>
          <w:lang w:val="en-US"/>
        </w:rPr>
        <w:t xml:space="preserve"> which had been a basis of national security strengthening of both countries.</w:t>
      </w:r>
    </w:p>
    <w:p w:rsidR="008C5BD7" w:rsidRPr="00F43654" w:rsidRDefault="008C5BD7" w:rsidP="00D70018">
      <w:pPr>
        <w:pStyle w:val="aa"/>
        <w:jc w:val="both"/>
        <w:rPr>
          <w:rFonts w:ascii="Times New Roman" w:hAnsi="Times New Roman"/>
          <w:sz w:val="24"/>
          <w:szCs w:val="24"/>
          <w:lang w:val="en-US"/>
        </w:rPr>
      </w:pPr>
      <w:r w:rsidRPr="00F43654">
        <w:rPr>
          <w:rFonts w:ascii="Times New Roman" w:hAnsi="Times New Roman"/>
          <w:i/>
          <w:sz w:val="24"/>
          <w:szCs w:val="24"/>
          <w:lang w:val="en-US"/>
        </w:rPr>
        <w:t xml:space="preserve">Keywords: </w:t>
      </w:r>
      <w:r w:rsidRPr="00F43654">
        <w:rPr>
          <w:rFonts w:ascii="Times New Roman" w:hAnsi="Times New Roman"/>
          <w:sz w:val="24"/>
          <w:szCs w:val="24"/>
          <w:lang w:val="en-US"/>
        </w:rPr>
        <w:t xml:space="preserve">national security, national interests, military doctrine, military security, threat to security. </w:t>
      </w:r>
    </w:p>
    <w:p w:rsidR="008C5BD7" w:rsidRPr="00F43654" w:rsidRDefault="008C5BD7" w:rsidP="00D7001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8C5BD7" w:rsidRPr="00F43654" w:rsidRDefault="008C5BD7" w:rsidP="00D70018">
      <w:pPr>
        <w:pStyle w:val="aa"/>
        <w:ind w:firstLine="426"/>
        <w:jc w:val="both"/>
        <w:rPr>
          <w:rFonts w:ascii="Times New Roman" w:hAnsi="Times New Roman"/>
          <w:sz w:val="24"/>
          <w:szCs w:val="24"/>
        </w:rPr>
      </w:pPr>
      <w:r w:rsidRPr="00F43654">
        <w:rPr>
          <w:rFonts w:ascii="Times New Roman" w:hAnsi="Times New Roman"/>
          <w:sz w:val="24"/>
          <w:szCs w:val="24"/>
        </w:rPr>
        <w:t>С распадом единой оборонной системы бывшие союзные республики преступили к поиску оптимальных решений в вопросе обеспечения национальной и военной безопасности. Основными регуляторами политических отношений, направленными на обеспечение безопасности обеих стран стали нормативн</w:t>
      </w:r>
      <w:proofErr w:type="gramStart"/>
      <w:r w:rsidRPr="00F43654">
        <w:rPr>
          <w:rFonts w:ascii="Times New Roman" w:hAnsi="Times New Roman"/>
          <w:sz w:val="24"/>
          <w:szCs w:val="24"/>
        </w:rPr>
        <w:t>о-</w:t>
      </w:r>
      <w:proofErr w:type="gramEnd"/>
      <w:r w:rsidRPr="00F43654">
        <w:rPr>
          <w:rFonts w:ascii="Times New Roman" w:hAnsi="Times New Roman"/>
          <w:sz w:val="24"/>
          <w:szCs w:val="24"/>
        </w:rPr>
        <w:t xml:space="preserve"> правовые акты, которые свидетельствуют о степени интенсивности обращении государств к данной проблеме, а также об эффективности проведения политики безопасности. </w:t>
      </w:r>
    </w:p>
    <w:p w:rsidR="008C5BD7" w:rsidRPr="00F43654" w:rsidRDefault="008C5BD7" w:rsidP="00D70018">
      <w:pPr>
        <w:spacing w:after="0" w:line="240" w:lineRule="auto"/>
        <w:rPr>
          <w:rFonts w:ascii="Times New Roman" w:hAnsi="Times New Roman" w:cs="Times New Roman"/>
        </w:rPr>
      </w:pPr>
    </w:p>
    <w:p w:rsidR="008C5BD7" w:rsidRPr="00F43654" w:rsidRDefault="008C5BD7" w:rsidP="00D70018">
      <w:pPr>
        <w:pStyle w:val="aa"/>
        <w:rPr>
          <w:rFonts w:ascii="Times New Roman" w:hAnsi="Times New Roman"/>
          <w:b/>
          <w:sz w:val="24"/>
          <w:szCs w:val="24"/>
          <w:lang w:val="kk-KZ"/>
        </w:rPr>
      </w:pPr>
      <w:r w:rsidRPr="00F43654">
        <w:rPr>
          <w:rFonts w:ascii="Times New Roman" w:hAnsi="Times New Roman"/>
          <w:b/>
          <w:sz w:val="24"/>
          <w:szCs w:val="24"/>
          <w:lang w:val="kk-KZ"/>
        </w:rPr>
        <w:t xml:space="preserve">Литература </w:t>
      </w:r>
    </w:p>
    <w:p w:rsidR="008C5BD7" w:rsidRPr="00F43654" w:rsidRDefault="008C5BD7" w:rsidP="00D70018">
      <w:pPr>
        <w:pStyle w:val="aa"/>
        <w:ind w:firstLine="426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C5BD7" w:rsidRPr="00F43654" w:rsidRDefault="008C5BD7" w:rsidP="00D70018">
      <w:pPr>
        <w:numPr>
          <w:ilvl w:val="0"/>
          <w:numId w:val="7"/>
        </w:numPr>
        <w:tabs>
          <w:tab w:val="num" w:pos="567"/>
          <w:tab w:val="left" w:pos="851"/>
        </w:tabs>
        <w:spacing w:after="0" w:line="240" w:lineRule="auto"/>
        <w:ind w:left="0" w:hanging="283"/>
        <w:jc w:val="both"/>
        <w:rPr>
          <w:rFonts w:ascii="Times New Roman" w:hAnsi="Times New Roman" w:cs="Times New Roman"/>
        </w:rPr>
      </w:pPr>
      <w:r w:rsidRPr="00F43654">
        <w:rPr>
          <w:rFonts w:ascii="Times New Roman" w:hAnsi="Times New Roman" w:cs="Times New Roman"/>
        </w:rPr>
        <w:t xml:space="preserve">Закон Республики Казахстан «О национальной безопасности» //  </w:t>
      </w:r>
      <w:proofErr w:type="gramStart"/>
      <w:r w:rsidRPr="00F43654">
        <w:rPr>
          <w:rFonts w:ascii="Times New Roman" w:hAnsi="Times New Roman" w:cs="Times New Roman"/>
        </w:rPr>
        <w:t>Казахстанская</w:t>
      </w:r>
      <w:proofErr w:type="gramEnd"/>
      <w:r w:rsidRPr="00F43654">
        <w:rPr>
          <w:rFonts w:ascii="Times New Roman" w:hAnsi="Times New Roman" w:cs="Times New Roman"/>
        </w:rPr>
        <w:t xml:space="preserve"> правда. - 30 июня 1998.</w:t>
      </w:r>
    </w:p>
    <w:p w:rsidR="008C5BD7" w:rsidRPr="00F43654" w:rsidRDefault="008C5BD7" w:rsidP="00D70018">
      <w:pPr>
        <w:numPr>
          <w:ilvl w:val="0"/>
          <w:numId w:val="7"/>
        </w:numPr>
        <w:tabs>
          <w:tab w:val="num" w:pos="567"/>
          <w:tab w:val="left" w:pos="851"/>
          <w:tab w:val="left" w:pos="993"/>
        </w:tabs>
        <w:spacing w:after="0" w:line="240" w:lineRule="auto"/>
        <w:ind w:left="0" w:hanging="283"/>
        <w:jc w:val="both"/>
        <w:rPr>
          <w:rFonts w:ascii="Times New Roman" w:hAnsi="Times New Roman" w:cs="Times New Roman"/>
        </w:rPr>
      </w:pPr>
      <w:r w:rsidRPr="00F43654">
        <w:rPr>
          <w:rFonts w:ascii="Times New Roman" w:hAnsi="Times New Roman" w:cs="Times New Roman"/>
        </w:rPr>
        <w:t xml:space="preserve">Арин О. Россия на обочине мира. – М.: </w:t>
      </w:r>
      <w:proofErr w:type="spellStart"/>
      <w:r w:rsidRPr="00F43654">
        <w:rPr>
          <w:rFonts w:ascii="Times New Roman" w:hAnsi="Times New Roman" w:cs="Times New Roman"/>
        </w:rPr>
        <w:t>Линор</w:t>
      </w:r>
      <w:proofErr w:type="spellEnd"/>
      <w:r w:rsidRPr="00F43654">
        <w:rPr>
          <w:rFonts w:ascii="Times New Roman" w:hAnsi="Times New Roman" w:cs="Times New Roman"/>
        </w:rPr>
        <w:t>, 1999. -292 с.</w:t>
      </w:r>
    </w:p>
    <w:p w:rsidR="008C5BD7" w:rsidRPr="00F43654" w:rsidRDefault="008C5BD7" w:rsidP="00D70018">
      <w:pPr>
        <w:numPr>
          <w:ilvl w:val="0"/>
          <w:numId w:val="7"/>
        </w:numPr>
        <w:tabs>
          <w:tab w:val="num" w:pos="567"/>
          <w:tab w:val="left" w:pos="851"/>
          <w:tab w:val="left" w:pos="993"/>
        </w:tabs>
        <w:spacing w:after="0" w:line="240" w:lineRule="auto"/>
        <w:ind w:left="0" w:hanging="283"/>
        <w:jc w:val="both"/>
        <w:rPr>
          <w:rFonts w:ascii="Times New Roman" w:hAnsi="Times New Roman" w:cs="Times New Roman"/>
        </w:rPr>
      </w:pPr>
      <w:proofErr w:type="spellStart"/>
      <w:r w:rsidRPr="00F43654">
        <w:rPr>
          <w:rFonts w:ascii="Times New Roman" w:hAnsi="Times New Roman" w:cs="Times New Roman"/>
        </w:rPr>
        <w:t>Михалкин</w:t>
      </w:r>
      <w:proofErr w:type="spellEnd"/>
      <w:r w:rsidRPr="00F43654">
        <w:rPr>
          <w:rFonts w:ascii="Times New Roman" w:hAnsi="Times New Roman" w:cs="Times New Roman"/>
        </w:rPr>
        <w:t xml:space="preserve"> Н. Национальные интересы и национальная безопасность России // Власть. – 2000. - № 3. – с.38-43.</w:t>
      </w:r>
    </w:p>
    <w:p w:rsidR="008C5BD7" w:rsidRPr="00F43654" w:rsidRDefault="008C5BD7" w:rsidP="00D70018">
      <w:pPr>
        <w:numPr>
          <w:ilvl w:val="0"/>
          <w:numId w:val="7"/>
        </w:numPr>
        <w:tabs>
          <w:tab w:val="num" w:pos="567"/>
          <w:tab w:val="left" w:pos="851"/>
        </w:tabs>
        <w:spacing w:after="0" w:line="240" w:lineRule="auto"/>
        <w:ind w:left="0" w:hanging="283"/>
        <w:jc w:val="both"/>
        <w:rPr>
          <w:rFonts w:ascii="Times New Roman" w:hAnsi="Times New Roman" w:cs="Times New Roman"/>
        </w:rPr>
      </w:pPr>
      <w:r w:rsidRPr="00F43654">
        <w:rPr>
          <w:rFonts w:ascii="Times New Roman" w:hAnsi="Times New Roman" w:cs="Times New Roman"/>
        </w:rPr>
        <w:t xml:space="preserve">Назарбаев Н.А. Стратегия становления и развития Казахстана как суверенного государства. -  Алматы: </w:t>
      </w:r>
      <w:proofErr w:type="spellStart"/>
      <w:r w:rsidRPr="00F43654">
        <w:rPr>
          <w:rFonts w:ascii="Times New Roman" w:hAnsi="Times New Roman" w:cs="Times New Roman"/>
        </w:rPr>
        <w:t>Дауiр</w:t>
      </w:r>
      <w:proofErr w:type="spellEnd"/>
      <w:r w:rsidRPr="00F43654">
        <w:rPr>
          <w:rFonts w:ascii="Times New Roman" w:hAnsi="Times New Roman" w:cs="Times New Roman"/>
        </w:rPr>
        <w:t>, 1992. – 56 с.</w:t>
      </w:r>
    </w:p>
    <w:p w:rsidR="008C5BD7" w:rsidRPr="00F43654" w:rsidRDefault="008C5BD7" w:rsidP="00D70018">
      <w:pPr>
        <w:numPr>
          <w:ilvl w:val="0"/>
          <w:numId w:val="7"/>
        </w:numPr>
        <w:tabs>
          <w:tab w:val="num" w:pos="567"/>
          <w:tab w:val="left" w:pos="851"/>
          <w:tab w:val="left" w:pos="993"/>
        </w:tabs>
        <w:spacing w:after="0" w:line="240" w:lineRule="auto"/>
        <w:ind w:left="0" w:hanging="283"/>
        <w:jc w:val="both"/>
        <w:rPr>
          <w:rFonts w:ascii="Times New Roman" w:hAnsi="Times New Roman" w:cs="Times New Roman"/>
        </w:rPr>
      </w:pPr>
      <w:r w:rsidRPr="00F43654">
        <w:rPr>
          <w:rFonts w:ascii="Times New Roman" w:hAnsi="Times New Roman" w:cs="Times New Roman"/>
        </w:rPr>
        <w:t>……………………………………………………………………………….</w:t>
      </w:r>
    </w:p>
    <w:p w:rsidR="00D07BB1" w:rsidRDefault="00D07BB1" w:rsidP="00D70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AF" w:rsidRDefault="00490EAF" w:rsidP="00D70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AF" w:rsidRPr="00F43654" w:rsidRDefault="00490EAF" w:rsidP="00D70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2B4" w:rsidRPr="00F43654" w:rsidRDefault="006952B4" w:rsidP="00D700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2539" w:rsidRPr="00F43654" w:rsidRDefault="00112539" w:rsidP="00D700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2539" w:rsidRPr="00F43654" w:rsidRDefault="00112539" w:rsidP="00D700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2539" w:rsidRPr="00F43654" w:rsidRDefault="00112539" w:rsidP="00D700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7965" w:rsidRPr="00F43654" w:rsidRDefault="00F87965" w:rsidP="00D70018">
      <w:pPr>
        <w:pStyle w:val="Default"/>
        <w:tabs>
          <w:tab w:val="left" w:pos="1134"/>
        </w:tabs>
        <w:ind w:firstLine="567"/>
        <w:jc w:val="center"/>
        <w:rPr>
          <w:b/>
          <w:bCs/>
        </w:rPr>
      </w:pPr>
      <w:r w:rsidRPr="00F43654">
        <w:rPr>
          <w:b/>
          <w:bCs/>
        </w:rPr>
        <w:t xml:space="preserve">Требования </w:t>
      </w:r>
      <w:r w:rsidRPr="00F43654">
        <w:rPr>
          <w:b/>
        </w:rPr>
        <w:t>к оформлению</w:t>
      </w:r>
      <w:r w:rsidRPr="00F43654">
        <w:rPr>
          <w:b/>
          <w:bCs/>
        </w:rPr>
        <w:t xml:space="preserve"> докладов:</w:t>
      </w:r>
    </w:p>
    <w:p w:rsidR="00F87965" w:rsidRPr="00F43654" w:rsidRDefault="00F87965" w:rsidP="00D70018">
      <w:pPr>
        <w:pStyle w:val="Default"/>
        <w:tabs>
          <w:tab w:val="left" w:pos="1134"/>
        </w:tabs>
        <w:ind w:firstLine="567"/>
      </w:pPr>
    </w:p>
    <w:p w:rsidR="00F87965" w:rsidRDefault="00F87965" w:rsidP="00D70018">
      <w:pPr>
        <w:pStyle w:val="Default"/>
        <w:tabs>
          <w:tab w:val="left" w:pos="1134"/>
        </w:tabs>
        <w:ind w:firstLine="567"/>
        <w:jc w:val="both"/>
      </w:pPr>
      <w:r w:rsidRPr="00F43654">
        <w:t xml:space="preserve">1. Текст доклада должен быть в </w:t>
      </w:r>
      <w:r w:rsidRPr="00F43654">
        <w:rPr>
          <w:lang w:val="en-US"/>
        </w:rPr>
        <w:t>MS</w:t>
      </w:r>
      <w:proofErr w:type="spellStart"/>
      <w:r w:rsidRPr="00F43654">
        <w:t>Word</w:t>
      </w:r>
      <w:proofErr w:type="spellEnd"/>
      <w:r w:rsidR="00AF3A66" w:rsidRPr="00F43654">
        <w:t xml:space="preserve"> 14 шрифтом «</w:t>
      </w:r>
      <w:proofErr w:type="spellStart"/>
      <w:r w:rsidR="00AF3A66" w:rsidRPr="00F43654">
        <w:t>Times</w:t>
      </w:r>
      <w:proofErr w:type="spellEnd"/>
      <w:r w:rsidR="00AF3A66" w:rsidRPr="00F43654">
        <w:t xml:space="preserve"> </w:t>
      </w:r>
      <w:proofErr w:type="spellStart"/>
      <w:r w:rsidR="00AF3A66" w:rsidRPr="00F43654">
        <w:t>New</w:t>
      </w:r>
      <w:proofErr w:type="spellEnd"/>
      <w:r w:rsidR="00AF3A66" w:rsidRPr="00F43654">
        <w:t xml:space="preserve"> </w:t>
      </w:r>
      <w:proofErr w:type="spellStart"/>
      <w:r w:rsidR="00AF3A66" w:rsidRPr="00F43654">
        <w:t>Roman</w:t>
      </w:r>
      <w:proofErr w:type="spellEnd"/>
      <w:r w:rsidR="00AF3A66" w:rsidRPr="00F43654">
        <w:t xml:space="preserve">», «KZ </w:t>
      </w:r>
      <w:proofErr w:type="spellStart"/>
      <w:r w:rsidR="00AF3A66" w:rsidRPr="00F43654">
        <w:t>Times</w:t>
      </w:r>
      <w:proofErr w:type="spellEnd"/>
      <w:r w:rsidR="00AF3A66" w:rsidRPr="00F43654">
        <w:t xml:space="preserve"> </w:t>
      </w:r>
      <w:proofErr w:type="spellStart"/>
      <w:r w:rsidR="00AF3A66" w:rsidRPr="00F43654">
        <w:t>New</w:t>
      </w:r>
      <w:proofErr w:type="spellEnd"/>
      <w:r w:rsidR="00AF3A66" w:rsidRPr="00F43654">
        <w:t xml:space="preserve"> </w:t>
      </w:r>
      <w:proofErr w:type="spellStart"/>
      <w:r w:rsidR="00AF3A66" w:rsidRPr="00F43654">
        <w:t>Roman</w:t>
      </w:r>
      <w:proofErr w:type="spellEnd"/>
      <w:r w:rsidR="00AF3A66" w:rsidRPr="00F43654">
        <w:t>»</w:t>
      </w:r>
      <w:r w:rsidRPr="00F43654">
        <w:t xml:space="preserve">, презентация в </w:t>
      </w:r>
      <w:proofErr w:type="spellStart"/>
      <w:r w:rsidRPr="00F43654">
        <w:t>Power</w:t>
      </w:r>
      <w:proofErr w:type="spellEnd"/>
      <w:r w:rsidRPr="00F43654">
        <w:t xml:space="preserve"> </w:t>
      </w:r>
      <w:proofErr w:type="spellStart"/>
      <w:r w:rsidRPr="00F43654">
        <w:t>Point</w:t>
      </w:r>
      <w:proofErr w:type="spellEnd"/>
      <w:r w:rsidRPr="00F43654">
        <w:t xml:space="preserve">. </w:t>
      </w:r>
    </w:p>
    <w:p w:rsidR="00490EAF" w:rsidRPr="00F43654" w:rsidRDefault="00490EAF" w:rsidP="00D70018">
      <w:pPr>
        <w:pStyle w:val="Default"/>
        <w:tabs>
          <w:tab w:val="left" w:pos="1134"/>
        </w:tabs>
        <w:ind w:firstLine="567"/>
        <w:jc w:val="both"/>
      </w:pPr>
    </w:p>
    <w:p w:rsidR="003A4E86" w:rsidRPr="00F43654" w:rsidRDefault="00F87965" w:rsidP="00D70018">
      <w:pPr>
        <w:pStyle w:val="Default"/>
        <w:tabs>
          <w:tab w:val="left" w:pos="1134"/>
        </w:tabs>
        <w:ind w:firstLine="567"/>
      </w:pPr>
      <w:r w:rsidRPr="00F43654">
        <w:t xml:space="preserve">2. </w:t>
      </w:r>
      <w:r w:rsidR="003A4E86" w:rsidRPr="00F43654">
        <w:t>Номер вопроса конференции.</w:t>
      </w:r>
    </w:p>
    <w:p w:rsidR="00490EAF" w:rsidRDefault="00490EAF" w:rsidP="00D70018">
      <w:pPr>
        <w:pStyle w:val="Default"/>
        <w:tabs>
          <w:tab w:val="left" w:pos="1134"/>
        </w:tabs>
        <w:ind w:firstLine="567"/>
      </w:pPr>
    </w:p>
    <w:p w:rsidR="00F87965" w:rsidRPr="00F43654" w:rsidRDefault="003A4E86" w:rsidP="00D70018">
      <w:pPr>
        <w:pStyle w:val="Default"/>
        <w:tabs>
          <w:tab w:val="left" w:pos="1134"/>
        </w:tabs>
        <w:ind w:firstLine="567"/>
      </w:pPr>
      <w:r w:rsidRPr="00F43654">
        <w:t xml:space="preserve">3. </w:t>
      </w:r>
      <w:r w:rsidR="00F87965" w:rsidRPr="00F43654">
        <w:t xml:space="preserve">Длительность доклада 15 - 20 минут. Дискуссия и ответы на вопросы в конце </w:t>
      </w:r>
      <w:r w:rsidR="007471D8" w:rsidRPr="00F43654">
        <w:t xml:space="preserve">пленарного </w:t>
      </w:r>
      <w:r w:rsidR="00F87965" w:rsidRPr="00F43654">
        <w:t xml:space="preserve">заседания, сессии. </w:t>
      </w:r>
    </w:p>
    <w:p w:rsidR="00490EAF" w:rsidRDefault="00490EAF" w:rsidP="00D70018">
      <w:pPr>
        <w:pStyle w:val="Default"/>
        <w:tabs>
          <w:tab w:val="left" w:pos="1134"/>
        </w:tabs>
        <w:ind w:firstLine="567"/>
      </w:pPr>
    </w:p>
    <w:p w:rsidR="003A4E86" w:rsidRPr="00F43654" w:rsidRDefault="00F87965" w:rsidP="00D70018">
      <w:pPr>
        <w:pStyle w:val="Default"/>
        <w:tabs>
          <w:tab w:val="left" w:pos="1134"/>
        </w:tabs>
        <w:ind w:firstLine="567"/>
      </w:pPr>
      <w:r w:rsidRPr="00F43654">
        <w:t>Оргкомитет оставляет за собой право отбора докладов.</w:t>
      </w:r>
    </w:p>
    <w:p w:rsidR="00F87965" w:rsidRPr="00F43654" w:rsidRDefault="00F87965" w:rsidP="00D70018">
      <w:pPr>
        <w:pStyle w:val="Default"/>
        <w:tabs>
          <w:tab w:val="left" w:pos="1134"/>
        </w:tabs>
        <w:ind w:firstLine="567"/>
      </w:pPr>
    </w:p>
    <w:p w:rsidR="00F87965" w:rsidRPr="00F43654" w:rsidRDefault="00F87965" w:rsidP="00D700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7965" w:rsidRPr="00F43654" w:rsidRDefault="00F87965" w:rsidP="00D70018">
      <w:pPr>
        <w:pStyle w:val="Default"/>
        <w:tabs>
          <w:tab w:val="left" w:pos="1134"/>
        </w:tabs>
        <w:jc w:val="both"/>
        <w:rPr>
          <w:b/>
          <w:sz w:val="28"/>
          <w:szCs w:val="28"/>
        </w:rPr>
      </w:pPr>
    </w:p>
    <w:p w:rsidR="00F87965" w:rsidRPr="00F43654" w:rsidRDefault="00F87965" w:rsidP="00D700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87965" w:rsidRPr="00F43654" w:rsidSect="005D118C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78EB"/>
    <w:multiLevelType w:val="hybridMultilevel"/>
    <w:tmpl w:val="56C668E8"/>
    <w:lvl w:ilvl="0" w:tplc="537652B2">
      <w:start w:val="1"/>
      <w:numFmt w:val="bullet"/>
      <w:lvlText w:val="»"/>
      <w:lvlJc w:val="left"/>
      <w:pPr>
        <w:ind w:left="144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9950DF"/>
    <w:multiLevelType w:val="hybridMultilevel"/>
    <w:tmpl w:val="990E1F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3AD6965"/>
    <w:multiLevelType w:val="singleLevel"/>
    <w:tmpl w:val="12B2B1A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</w:abstractNum>
  <w:abstractNum w:abstractNumId="3">
    <w:nsid w:val="5E010DB0"/>
    <w:multiLevelType w:val="hybridMultilevel"/>
    <w:tmpl w:val="80748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3B7774"/>
    <w:multiLevelType w:val="hybridMultilevel"/>
    <w:tmpl w:val="928EE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E44E18"/>
    <w:multiLevelType w:val="hybridMultilevel"/>
    <w:tmpl w:val="BDD89D9A"/>
    <w:lvl w:ilvl="0" w:tplc="9A2AC618">
      <w:start w:val="1"/>
      <w:numFmt w:val="bullet"/>
      <w:lvlText w:val="o"/>
      <w:lvlJc w:val="left"/>
      <w:pPr>
        <w:tabs>
          <w:tab w:val="num" w:pos="795"/>
        </w:tabs>
        <w:ind w:left="795" w:hanging="360"/>
      </w:pPr>
      <w:rPr>
        <w:rFonts w:ascii="Courier New" w:hAnsi="Courier New" w:cs="Courier New" w:hint="default"/>
        <w:sz w:val="36"/>
        <w:szCs w:val="36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AD4952"/>
    <w:multiLevelType w:val="multilevel"/>
    <w:tmpl w:val="33CCA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533E02"/>
    <w:multiLevelType w:val="hybridMultilevel"/>
    <w:tmpl w:val="9A9E39CC"/>
    <w:lvl w:ilvl="0" w:tplc="2ED2B412">
      <w:start w:val="1"/>
      <w:numFmt w:val="decimal"/>
      <w:lvlText w:val="%1."/>
      <w:lvlJc w:val="left"/>
      <w:pPr>
        <w:ind w:left="76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95D34DF"/>
    <w:multiLevelType w:val="hybridMultilevel"/>
    <w:tmpl w:val="F9AAB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7A03B4"/>
    <w:multiLevelType w:val="hybridMultilevel"/>
    <w:tmpl w:val="7B4ED05A"/>
    <w:lvl w:ilvl="0" w:tplc="7946DE86">
      <w:start w:val="13"/>
      <w:numFmt w:val="bullet"/>
      <w:lvlText w:val="–"/>
      <w:lvlJc w:val="left"/>
      <w:pPr>
        <w:ind w:left="10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A94"/>
    <w:rsid w:val="00005BA2"/>
    <w:rsid w:val="00012453"/>
    <w:rsid w:val="0001447C"/>
    <w:rsid w:val="00043B0E"/>
    <w:rsid w:val="000501DD"/>
    <w:rsid w:val="00052BCD"/>
    <w:rsid w:val="00061C81"/>
    <w:rsid w:val="0006213E"/>
    <w:rsid w:val="000722DD"/>
    <w:rsid w:val="000729D6"/>
    <w:rsid w:val="00080558"/>
    <w:rsid w:val="00085779"/>
    <w:rsid w:val="00085D1B"/>
    <w:rsid w:val="000A03EE"/>
    <w:rsid w:val="000B0A71"/>
    <w:rsid w:val="000D77B6"/>
    <w:rsid w:val="000E44D6"/>
    <w:rsid w:val="00101B8E"/>
    <w:rsid w:val="00112539"/>
    <w:rsid w:val="00117D3C"/>
    <w:rsid w:val="00121367"/>
    <w:rsid w:val="00122D81"/>
    <w:rsid w:val="00137B55"/>
    <w:rsid w:val="001673C8"/>
    <w:rsid w:val="00176D74"/>
    <w:rsid w:val="001901E4"/>
    <w:rsid w:val="001E2283"/>
    <w:rsid w:val="001F2CBA"/>
    <w:rsid w:val="0020260E"/>
    <w:rsid w:val="00213D62"/>
    <w:rsid w:val="00215C39"/>
    <w:rsid w:val="002303A1"/>
    <w:rsid w:val="00252BA9"/>
    <w:rsid w:val="00253635"/>
    <w:rsid w:val="00260920"/>
    <w:rsid w:val="00276444"/>
    <w:rsid w:val="00290EF7"/>
    <w:rsid w:val="00297074"/>
    <w:rsid w:val="002B7887"/>
    <w:rsid w:val="002D13FD"/>
    <w:rsid w:val="002F2BC3"/>
    <w:rsid w:val="002F4BAC"/>
    <w:rsid w:val="002F509E"/>
    <w:rsid w:val="002F7019"/>
    <w:rsid w:val="003072F4"/>
    <w:rsid w:val="003578DE"/>
    <w:rsid w:val="0037568B"/>
    <w:rsid w:val="00381C18"/>
    <w:rsid w:val="003826FC"/>
    <w:rsid w:val="00385C84"/>
    <w:rsid w:val="003A4E86"/>
    <w:rsid w:val="003C39AE"/>
    <w:rsid w:val="003D3B68"/>
    <w:rsid w:val="003F03F4"/>
    <w:rsid w:val="003F44B9"/>
    <w:rsid w:val="003F4E70"/>
    <w:rsid w:val="003F7665"/>
    <w:rsid w:val="004006EA"/>
    <w:rsid w:val="004255DD"/>
    <w:rsid w:val="00431960"/>
    <w:rsid w:val="00436DA1"/>
    <w:rsid w:val="004452FC"/>
    <w:rsid w:val="00456EEA"/>
    <w:rsid w:val="00462CFE"/>
    <w:rsid w:val="0046347B"/>
    <w:rsid w:val="00467A08"/>
    <w:rsid w:val="00470B21"/>
    <w:rsid w:val="00472B94"/>
    <w:rsid w:val="004848F6"/>
    <w:rsid w:val="00490EAF"/>
    <w:rsid w:val="00491FFC"/>
    <w:rsid w:val="004C4CF8"/>
    <w:rsid w:val="00502F38"/>
    <w:rsid w:val="005051E4"/>
    <w:rsid w:val="00511F07"/>
    <w:rsid w:val="00517496"/>
    <w:rsid w:val="00523A4F"/>
    <w:rsid w:val="0054530D"/>
    <w:rsid w:val="00563D18"/>
    <w:rsid w:val="00567190"/>
    <w:rsid w:val="00577441"/>
    <w:rsid w:val="00582873"/>
    <w:rsid w:val="00583E6F"/>
    <w:rsid w:val="005A1190"/>
    <w:rsid w:val="005B0E60"/>
    <w:rsid w:val="005B1240"/>
    <w:rsid w:val="005C1712"/>
    <w:rsid w:val="005D118C"/>
    <w:rsid w:val="005D2E5C"/>
    <w:rsid w:val="005E2323"/>
    <w:rsid w:val="005E5BCE"/>
    <w:rsid w:val="005F379C"/>
    <w:rsid w:val="00600949"/>
    <w:rsid w:val="00606D8C"/>
    <w:rsid w:val="0061740A"/>
    <w:rsid w:val="00630BAE"/>
    <w:rsid w:val="006434CD"/>
    <w:rsid w:val="00646BEB"/>
    <w:rsid w:val="00650399"/>
    <w:rsid w:val="00650E6F"/>
    <w:rsid w:val="00652CC0"/>
    <w:rsid w:val="00663A20"/>
    <w:rsid w:val="00666EE1"/>
    <w:rsid w:val="00673CE9"/>
    <w:rsid w:val="00686BA0"/>
    <w:rsid w:val="006952B4"/>
    <w:rsid w:val="006A1BD3"/>
    <w:rsid w:val="006A31D6"/>
    <w:rsid w:val="006B4701"/>
    <w:rsid w:val="006B483C"/>
    <w:rsid w:val="006C6F55"/>
    <w:rsid w:val="006E77CD"/>
    <w:rsid w:val="006F1861"/>
    <w:rsid w:val="006F2B68"/>
    <w:rsid w:val="00702A29"/>
    <w:rsid w:val="007062FE"/>
    <w:rsid w:val="00710669"/>
    <w:rsid w:val="00713D50"/>
    <w:rsid w:val="00714ECE"/>
    <w:rsid w:val="007221EC"/>
    <w:rsid w:val="00724CB8"/>
    <w:rsid w:val="007307E7"/>
    <w:rsid w:val="007352B0"/>
    <w:rsid w:val="00736B72"/>
    <w:rsid w:val="00737730"/>
    <w:rsid w:val="007471D8"/>
    <w:rsid w:val="007724FB"/>
    <w:rsid w:val="00772745"/>
    <w:rsid w:val="00777725"/>
    <w:rsid w:val="0078272F"/>
    <w:rsid w:val="00796906"/>
    <w:rsid w:val="007B1E72"/>
    <w:rsid w:val="007D3205"/>
    <w:rsid w:val="007D7BBB"/>
    <w:rsid w:val="007E1715"/>
    <w:rsid w:val="007E6E65"/>
    <w:rsid w:val="007F5C25"/>
    <w:rsid w:val="00830220"/>
    <w:rsid w:val="008504C8"/>
    <w:rsid w:val="00853AAB"/>
    <w:rsid w:val="00892780"/>
    <w:rsid w:val="008C1396"/>
    <w:rsid w:val="008C1B02"/>
    <w:rsid w:val="008C5BD7"/>
    <w:rsid w:val="008E1835"/>
    <w:rsid w:val="008F2F22"/>
    <w:rsid w:val="00903A65"/>
    <w:rsid w:val="009140CC"/>
    <w:rsid w:val="00915D03"/>
    <w:rsid w:val="009325E3"/>
    <w:rsid w:val="00942769"/>
    <w:rsid w:val="0096640D"/>
    <w:rsid w:val="009718D2"/>
    <w:rsid w:val="00996611"/>
    <w:rsid w:val="009B22F5"/>
    <w:rsid w:val="009D78DB"/>
    <w:rsid w:val="009E07E7"/>
    <w:rsid w:val="009F4ECE"/>
    <w:rsid w:val="00A144FD"/>
    <w:rsid w:val="00A3551E"/>
    <w:rsid w:val="00A50345"/>
    <w:rsid w:val="00A51949"/>
    <w:rsid w:val="00A704F5"/>
    <w:rsid w:val="00A73569"/>
    <w:rsid w:val="00A761CF"/>
    <w:rsid w:val="00AB1E81"/>
    <w:rsid w:val="00AB2B8C"/>
    <w:rsid w:val="00AB36D7"/>
    <w:rsid w:val="00AC0E2B"/>
    <w:rsid w:val="00AC759A"/>
    <w:rsid w:val="00AD01BF"/>
    <w:rsid w:val="00AD2E88"/>
    <w:rsid w:val="00AF3A66"/>
    <w:rsid w:val="00AF4254"/>
    <w:rsid w:val="00B0003B"/>
    <w:rsid w:val="00B24D49"/>
    <w:rsid w:val="00B266D5"/>
    <w:rsid w:val="00B434A9"/>
    <w:rsid w:val="00B45A83"/>
    <w:rsid w:val="00B655DD"/>
    <w:rsid w:val="00B70B44"/>
    <w:rsid w:val="00B77A5E"/>
    <w:rsid w:val="00B80FB5"/>
    <w:rsid w:val="00BA212B"/>
    <w:rsid w:val="00BC16C9"/>
    <w:rsid w:val="00BC7B86"/>
    <w:rsid w:val="00BF1388"/>
    <w:rsid w:val="00C03037"/>
    <w:rsid w:val="00C06538"/>
    <w:rsid w:val="00C12EED"/>
    <w:rsid w:val="00C15CD0"/>
    <w:rsid w:val="00C22B68"/>
    <w:rsid w:val="00C272D2"/>
    <w:rsid w:val="00C41AB5"/>
    <w:rsid w:val="00C44539"/>
    <w:rsid w:val="00C514DB"/>
    <w:rsid w:val="00C51C47"/>
    <w:rsid w:val="00C54C3C"/>
    <w:rsid w:val="00C754F9"/>
    <w:rsid w:val="00C8079E"/>
    <w:rsid w:val="00C914FF"/>
    <w:rsid w:val="00C9361D"/>
    <w:rsid w:val="00C97493"/>
    <w:rsid w:val="00CA1E2D"/>
    <w:rsid w:val="00CA53F6"/>
    <w:rsid w:val="00CB026F"/>
    <w:rsid w:val="00CB33C3"/>
    <w:rsid w:val="00CB4479"/>
    <w:rsid w:val="00CD0442"/>
    <w:rsid w:val="00CF4B9E"/>
    <w:rsid w:val="00CF631C"/>
    <w:rsid w:val="00D04D3C"/>
    <w:rsid w:val="00D07BB1"/>
    <w:rsid w:val="00D26E54"/>
    <w:rsid w:val="00D60B87"/>
    <w:rsid w:val="00D62432"/>
    <w:rsid w:val="00D70018"/>
    <w:rsid w:val="00D74C88"/>
    <w:rsid w:val="00DB4020"/>
    <w:rsid w:val="00DC2488"/>
    <w:rsid w:val="00DC2CD5"/>
    <w:rsid w:val="00DE697B"/>
    <w:rsid w:val="00E0399C"/>
    <w:rsid w:val="00E20ADA"/>
    <w:rsid w:val="00E46D3C"/>
    <w:rsid w:val="00E70AE1"/>
    <w:rsid w:val="00E77E61"/>
    <w:rsid w:val="00E82501"/>
    <w:rsid w:val="00E90A94"/>
    <w:rsid w:val="00E9309E"/>
    <w:rsid w:val="00EB1EE5"/>
    <w:rsid w:val="00EB49D2"/>
    <w:rsid w:val="00ED0559"/>
    <w:rsid w:val="00ED548F"/>
    <w:rsid w:val="00EF1119"/>
    <w:rsid w:val="00F00416"/>
    <w:rsid w:val="00F034B7"/>
    <w:rsid w:val="00F12C5F"/>
    <w:rsid w:val="00F13A7E"/>
    <w:rsid w:val="00F17AAC"/>
    <w:rsid w:val="00F2545B"/>
    <w:rsid w:val="00F43654"/>
    <w:rsid w:val="00F6474D"/>
    <w:rsid w:val="00F71CF6"/>
    <w:rsid w:val="00F80E47"/>
    <w:rsid w:val="00F87965"/>
    <w:rsid w:val="00FA17A0"/>
    <w:rsid w:val="00FB1430"/>
    <w:rsid w:val="00FC5003"/>
    <w:rsid w:val="00FE32ED"/>
    <w:rsid w:val="00FF5FE1"/>
    <w:rsid w:val="00F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25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C13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501D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C13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DE697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325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9325E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53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3635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D07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rsid w:val="008C5BD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8C5BD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F879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25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C13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501D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C13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DE697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325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9325E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53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3635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D07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rsid w:val="008C5BD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8C5BD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F879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2020@kzppp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ppp-academy.kz/kk/learni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2020@kzppp.k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T</dc:creator>
  <cp:lastModifiedBy>IPK-Astana</cp:lastModifiedBy>
  <cp:revision>3</cp:revision>
  <cp:lastPrinted>2020-01-27T06:47:00Z</cp:lastPrinted>
  <dcterms:created xsi:type="dcterms:W3CDTF">2020-01-28T12:21:00Z</dcterms:created>
  <dcterms:modified xsi:type="dcterms:W3CDTF">2020-01-28T12:32:00Z</dcterms:modified>
</cp:coreProperties>
</file>